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F271" w14:textId="77777777" w:rsidR="00627CB5" w:rsidRPr="00EC5B57" w:rsidRDefault="00627CB5" w:rsidP="00627CB5">
      <w:pPr>
        <w:pStyle w:val="a3"/>
        <w:spacing w:before="1388"/>
      </w:pPr>
      <w:r w:rsidRPr="00EC5B57">
        <w:rPr>
          <w:rFonts w:hint="eastAsia"/>
        </w:rPr>
        <w:t>英語学会と</w:t>
      </w:r>
      <w:r w:rsidRPr="00EC5B57">
        <w:rPr>
          <w:i/>
        </w:rPr>
        <w:t>JELS</w:t>
      </w:r>
      <w:r w:rsidRPr="00EC5B57">
        <w:rPr>
          <w:rFonts w:hint="eastAsia"/>
        </w:rPr>
        <w:t>について</w:t>
      </w:r>
      <w:r w:rsidRPr="00EC5B57">
        <w:rPr>
          <w:vertAlign w:val="superscript"/>
        </w:rPr>
        <w:t>*</w:t>
      </w:r>
    </w:p>
    <w:p w14:paraId="3725BB22" w14:textId="77777777" w:rsidR="00627CB5" w:rsidRPr="00EC5B57" w:rsidRDefault="00627CB5" w:rsidP="00627CB5">
      <w:pPr>
        <w:pStyle w:val="a4"/>
        <w:spacing w:after="347"/>
      </w:pPr>
      <w:r w:rsidRPr="00EC5B57">
        <w:rPr>
          <w:rFonts w:hint="eastAsia"/>
        </w:rPr>
        <w:t>（</w:t>
      </w:r>
      <w:r w:rsidRPr="00EC5B57">
        <w:t xml:space="preserve">On ELSJ and </w:t>
      </w:r>
      <w:r w:rsidRPr="00EC5B57">
        <w:rPr>
          <w:i/>
        </w:rPr>
        <w:t>JELS</w:t>
      </w:r>
      <w:r w:rsidRPr="00EC5B57">
        <w:rPr>
          <w:rFonts w:hint="eastAsia"/>
        </w:rPr>
        <w:t>）</w:t>
      </w:r>
    </w:p>
    <w:p w14:paraId="3D88D846" w14:textId="77777777" w:rsidR="00627CB5" w:rsidRPr="00EC5B57" w:rsidRDefault="00627CB5" w:rsidP="00627CB5">
      <w:pPr>
        <w:pStyle w:val="a5"/>
      </w:pPr>
      <w:r w:rsidRPr="00EC5B57">
        <w:rPr>
          <w:rFonts w:hint="eastAsia"/>
        </w:rPr>
        <w:t>日本</w:t>
      </w:r>
      <w:r w:rsidRPr="00EC5B57">
        <w:t xml:space="preserve"> </w:t>
      </w:r>
      <w:r w:rsidRPr="00EC5B57">
        <w:rPr>
          <w:rFonts w:hint="eastAsia"/>
        </w:rPr>
        <w:t>英子（</w:t>
      </w:r>
      <w:proofErr w:type="spellStart"/>
      <w:r w:rsidRPr="00EC5B57">
        <w:t>Eiko</w:t>
      </w:r>
      <w:proofErr w:type="spellEnd"/>
      <w:r w:rsidRPr="00EC5B57">
        <w:t xml:space="preserve"> Nihon</w:t>
      </w:r>
      <w:r w:rsidRPr="00EC5B57">
        <w:rPr>
          <w:rFonts w:hint="eastAsia"/>
        </w:rPr>
        <w:t>）</w:t>
      </w:r>
    </w:p>
    <w:p w14:paraId="45DDD5DD" w14:textId="77777777" w:rsidR="00627CB5" w:rsidRPr="00EC5B57" w:rsidRDefault="00627CB5" w:rsidP="00627CB5">
      <w:pPr>
        <w:pStyle w:val="a6"/>
        <w:spacing w:after="347"/>
      </w:pPr>
      <w:r w:rsidRPr="00EC5B57">
        <w:rPr>
          <w:rFonts w:hint="eastAsia"/>
        </w:rPr>
        <w:t>英語大学（</w:t>
      </w:r>
      <w:proofErr w:type="spellStart"/>
      <w:r w:rsidRPr="00EC5B57">
        <w:t>Eigo</w:t>
      </w:r>
      <w:proofErr w:type="spellEnd"/>
      <w:r w:rsidRPr="00EC5B57">
        <w:t xml:space="preserve"> University</w:t>
      </w:r>
      <w:r w:rsidRPr="00EC5B57">
        <w:rPr>
          <w:rFonts w:hint="eastAsia"/>
        </w:rPr>
        <w:t>）</w:t>
      </w:r>
    </w:p>
    <w:p w14:paraId="6A62505B" w14:textId="77777777" w:rsidR="00627CB5" w:rsidRPr="00EC5B57" w:rsidRDefault="00627CB5" w:rsidP="00627CB5">
      <w:pPr>
        <w:pStyle w:val="a7"/>
        <w:spacing w:after="694"/>
      </w:pPr>
      <w:r w:rsidRPr="00EC5B57">
        <w:rPr>
          <w:rFonts w:hint="eastAsia"/>
        </w:rPr>
        <w:t>キーワード：</w:t>
      </w:r>
      <w:r w:rsidRPr="00EC5B57">
        <w:rPr>
          <w:rFonts w:hint="eastAsia"/>
        </w:rPr>
        <w:t>AAA</w:t>
      </w:r>
      <w:r w:rsidRPr="00EC5B57">
        <w:t xml:space="preserve">, </w:t>
      </w:r>
      <w:r w:rsidRPr="00EC5B57">
        <w:rPr>
          <w:rFonts w:hint="eastAsia"/>
        </w:rPr>
        <w:t>BBB</w:t>
      </w:r>
      <w:r w:rsidRPr="00EC5B57">
        <w:t xml:space="preserve">, </w:t>
      </w:r>
      <w:r w:rsidRPr="00EC5B57">
        <w:rPr>
          <w:rFonts w:hint="eastAsia"/>
        </w:rPr>
        <w:t>CCC</w:t>
      </w:r>
      <w:r w:rsidRPr="00EC5B57">
        <w:t xml:space="preserve">, </w:t>
      </w:r>
      <w:r w:rsidRPr="00EC5B57">
        <w:rPr>
          <w:rFonts w:hint="eastAsia"/>
        </w:rPr>
        <w:t>DDD</w:t>
      </w:r>
      <w:r w:rsidRPr="00EC5B57">
        <w:t xml:space="preserve">, </w:t>
      </w:r>
      <w:r w:rsidRPr="00EC5B57">
        <w:rPr>
          <w:rFonts w:hint="eastAsia"/>
        </w:rPr>
        <w:t>EEE</w:t>
      </w:r>
    </w:p>
    <w:p w14:paraId="58B1A16D" w14:textId="77777777" w:rsidR="00627CB5" w:rsidRPr="00EC5B57" w:rsidRDefault="00627CB5" w:rsidP="00627CB5">
      <w:pPr>
        <w:rPr>
          <w:b/>
        </w:rPr>
      </w:pPr>
      <w:r w:rsidRPr="00EC5B57">
        <w:rPr>
          <w:b/>
        </w:rPr>
        <w:t xml:space="preserve">1. </w:t>
      </w:r>
      <w:r w:rsidRPr="00EC5B57">
        <w:rPr>
          <w:rFonts w:hint="eastAsia"/>
          <w:b/>
        </w:rPr>
        <w:t>はじめに</w:t>
      </w:r>
    </w:p>
    <w:p w14:paraId="318AC1CB" w14:textId="77777777" w:rsidR="00627CB5" w:rsidRPr="00EC5B57" w:rsidRDefault="00627CB5" w:rsidP="00627CB5">
      <w:r w:rsidRPr="00EC5B57">
        <w:rPr>
          <w:rFonts w:hint="eastAsia"/>
        </w:rPr>
        <w:t xml:space="preserve">　ここから、本文を始める。セクションタイトル、およびサブセクションタイトルは太字にする。</w:t>
      </w:r>
    </w:p>
    <w:p w14:paraId="33395181" w14:textId="77777777" w:rsidR="00627CB5" w:rsidRPr="00EC5B57" w:rsidRDefault="00627CB5" w:rsidP="00627CB5">
      <w:r w:rsidRPr="00EC5B57">
        <w:rPr>
          <w:rFonts w:hint="eastAsia"/>
        </w:rPr>
        <w:t xml:space="preserve">　このファイルの不要な箇所を削除し、このファイルからファイル名のみ変更し、上書き保存する形で使用すること。</w:t>
      </w:r>
    </w:p>
    <w:p w14:paraId="38F883A7" w14:textId="77777777" w:rsidR="00627CB5" w:rsidRPr="00EC5B57" w:rsidRDefault="00627CB5" w:rsidP="00627CB5">
      <w:r w:rsidRPr="00EC5B57">
        <w:rPr>
          <w:rFonts w:hint="eastAsia"/>
        </w:rPr>
        <w:t xml:space="preserve">　脚注を使用する場合</w:t>
      </w:r>
      <w:r w:rsidRPr="00EA1C48">
        <w:rPr>
          <w:rFonts w:hint="eastAsia"/>
        </w:rPr>
        <w:t>、</w:t>
      </w:r>
      <w:r w:rsidRPr="00EC5B57">
        <w:rPr>
          <w:rFonts w:hint="eastAsia"/>
        </w:rPr>
        <w:t>対応する本文の箇所に上付き数字をつけて、注の内容は</w:t>
      </w:r>
      <w:r w:rsidRPr="00EA1C48">
        <w:rPr>
          <w:rFonts w:hint="eastAsia"/>
        </w:rPr>
        <w:t>本</w:t>
      </w:r>
      <w:r w:rsidRPr="00EC5B57">
        <w:rPr>
          <w:rFonts w:hint="eastAsia"/>
        </w:rPr>
        <w:t>文末</w:t>
      </w:r>
      <w:r w:rsidRPr="00EA1C48">
        <w:rPr>
          <w:rFonts w:hint="eastAsia"/>
        </w:rPr>
        <w:t>（文献表の前）</w:t>
      </w:r>
      <w:r w:rsidRPr="00EC5B57">
        <w:rPr>
          <w:rFonts w:hint="eastAsia"/>
        </w:rPr>
        <w:t>に記載すること。</w:t>
      </w:r>
      <w:r w:rsidRPr="00FD0C3A">
        <w:rPr>
          <w:vertAlign w:val="superscript"/>
        </w:rPr>
        <w:t>1</w:t>
      </w:r>
      <w:r w:rsidRPr="00FD0C3A">
        <w:rPr>
          <w:rFonts w:hint="eastAsia"/>
        </w:rPr>
        <w:t>（←このように句点「。」の後に注番号を付ける）</w:t>
      </w:r>
      <w:r w:rsidRPr="00EC5B57">
        <w:rPr>
          <w:rFonts w:hint="eastAsia"/>
        </w:rPr>
        <w:t>＜</w:t>
      </w:r>
      <w:r w:rsidRPr="00EC5B57">
        <w:t>MS-Word</w:t>
      </w:r>
      <w:r w:rsidRPr="00EC5B57">
        <w:rPr>
          <w:rFonts w:hint="eastAsia"/>
        </w:rPr>
        <w:t>の脚注機能</w:t>
      </w:r>
      <w:r w:rsidRPr="00FD0C3A">
        <w:rPr>
          <w:rFonts w:hint="eastAsia"/>
        </w:rPr>
        <w:t>は決して</w:t>
      </w:r>
      <w:r w:rsidRPr="00EC5B57">
        <w:rPr>
          <w:rFonts w:hint="eastAsia"/>
        </w:rPr>
        <w:t>使用</w:t>
      </w:r>
      <w:r w:rsidRPr="00FD0C3A">
        <w:rPr>
          <w:rFonts w:hint="eastAsia"/>
        </w:rPr>
        <w:t>しない</w:t>
      </w:r>
      <w:r w:rsidRPr="00EC5B57">
        <w:rPr>
          <w:rFonts w:hint="eastAsia"/>
        </w:rPr>
        <w:t>こと。＞</w:t>
      </w:r>
    </w:p>
    <w:p w14:paraId="30DF6394" w14:textId="77777777" w:rsidR="00627CB5" w:rsidRPr="00EC5B57" w:rsidRDefault="00627CB5" w:rsidP="00627CB5"/>
    <w:p w14:paraId="04FBEA4E" w14:textId="77777777" w:rsidR="00627CB5" w:rsidRPr="00EC5B57" w:rsidRDefault="00627CB5" w:rsidP="00627CB5">
      <w:pPr>
        <w:tabs>
          <w:tab w:val="left" w:pos="322"/>
          <w:tab w:val="left" w:pos="672"/>
        </w:tabs>
      </w:pPr>
      <w:r w:rsidRPr="00EC5B57">
        <w:t>(1)</w:t>
      </w:r>
      <w:r w:rsidRPr="00EC5B57">
        <w:tab/>
        <w:t xml:space="preserve">a. </w:t>
      </w:r>
      <w:r w:rsidRPr="00EC5B57">
        <w:tab/>
        <w:t>John kicked the bucket.</w:t>
      </w:r>
    </w:p>
    <w:p w14:paraId="4F585507" w14:textId="77777777" w:rsidR="00627CB5" w:rsidRPr="00EC5B57" w:rsidRDefault="00627CB5" w:rsidP="00627CB5">
      <w:pPr>
        <w:tabs>
          <w:tab w:val="left" w:pos="322"/>
          <w:tab w:val="left" w:pos="672"/>
        </w:tabs>
      </w:pPr>
      <w:r w:rsidRPr="00EC5B57">
        <w:tab/>
        <w:t>b. *</w:t>
      </w:r>
      <w:r w:rsidRPr="00EC5B57">
        <w:rPr>
          <w:rFonts w:hint="eastAsia"/>
        </w:rPr>
        <w:tab/>
      </w:r>
      <w:r w:rsidRPr="00EC5B57">
        <w:t>The bucket was kicked (by John).</w:t>
      </w:r>
    </w:p>
    <w:p w14:paraId="0AC2CB35" w14:textId="77777777" w:rsidR="00627CB5" w:rsidRPr="00EC5B57" w:rsidRDefault="00627CB5" w:rsidP="00627CB5">
      <w:pPr>
        <w:tabs>
          <w:tab w:val="left" w:pos="364"/>
          <w:tab w:val="right" w:pos="9070"/>
        </w:tabs>
        <w:ind w:left="350" w:hangingChars="159" w:hanging="350"/>
      </w:pPr>
      <w:r w:rsidRPr="00EC5B57">
        <w:t>(2)</w:t>
      </w:r>
      <w:r w:rsidRPr="00EC5B57">
        <w:tab/>
        <w:t xml:space="preserve">How many cars did they say that the mechanics fixed </w:t>
      </w:r>
      <w:r w:rsidRPr="00EC5B57">
        <w:rPr>
          <w:u w:val="single"/>
        </w:rPr>
        <w:t xml:space="preserve">   </w:t>
      </w:r>
      <w:r w:rsidRPr="00EC5B57">
        <w:t xml:space="preserve">? </w:t>
      </w:r>
      <w:r w:rsidRPr="00EC5B57">
        <w:tab/>
        <w:t>(Chomsky (2013: 47))</w:t>
      </w:r>
    </w:p>
    <w:p w14:paraId="6DFA65AD" w14:textId="77777777" w:rsidR="00627CB5" w:rsidRPr="00EC5B57" w:rsidRDefault="00627CB5" w:rsidP="00627CB5"/>
    <w:p w14:paraId="3A1B8B3E" w14:textId="77777777" w:rsidR="00627CB5" w:rsidRPr="00EC5B57" w:rsidRDefault="00627CB5" w:rsidP="00627CB5">
      <w:r w:rsidRPr="00EC5B57">
        <w:rPr>
          <w:rFonts w:hint="eastAsia"/>
        </w:rPr>
        <w:t>タブ機能やインデントを調整して、例文を整えること。例文同士は行間を空けず、本文と例文の間は１行空けること。</w:t>
      </w:r>
    </w:p>
    <w:p w14:paraId="4DB9AADB" w14:textId="77777777" w:rsidR="00627CB5" w:rsidRPr="00EC5B57" w:rsidRDefault="00627CB5" w:rsidP="00627CB5"/>
    <w:p w14:paraId="66DC6B86" w14:textId="77777777" w:rsidR="00627CB5" w:rsidRPr="00EC5B57" w:rsidRDefault="00627CB5" w:rsidP="00627CB5">
      <w:pPr>
        <w:rPr>
          <w:b/>
        </w:rPr>
      </w:pPr>
      <w:r w:rsidRPr="00EC5B57">
        <w:rPr>
          <w:b/>
        </w:rPr>
        <w:t xml:space="preserve">2. </w:t>
      </w:r>
      <w:r w:rsidRPr="00EC5B57">
        <w:rPr>
          <w:rFonts w:hint="eastAsia"/>
          <w:b/>
        </w:rPr>
        <w:t>改行の注意点について</w:t>
      </w:r>
    </w:p>
    <w:p w14:paraId="3115D6F6" w14:textId="77777777" w:rsidR="00627CB5" w:rsidRDefault="00627CB5" w:rsidP="00627CB5">
      <w:r w:rsidRPr="00EC5B57">
        <w:rPr>
          <w:rFonts w:hint="eastAsia"/>
        </w:rPr>
        <w:t xml:space="preserve">　</w:t>
      </w:r>
      <w:r>
        <w:rPr>
          <w:rFonts w:hint="eastAsia"/>
        </w:rPr>
        <w:t>以下</w:t>
      </w:r>
      <w:r w:rsidRPr="00EC5B57">
        <w:rPr>
          <w:rFonts w:hint="eastAsia"/>
        </w:rPr>
        <w:t>の段落を参照すること。</w:t>
      </w:r>
    </w:p>
    <w:p w14:paraId="2DE468B2" w14:textId="77777777" w:rsidR="00627CB5" w:rsidRPr="00EC5B57" w:rsidRDefault="00627CB5" w:rsidP="00627CB5"/>
    <w:p w14:paraId="2E913986" w14:textId="77777777" w:rsidR="00627CB5" w:rsidRPr="00EC5B57" w:rsidRDefault="00627CB5" w:rsidP="00627CB5">
      <w:pPr>
        <w:rPr>
          <w:b/>
        </w:rPr>
      </w:pPr>
      <w:r w:rsidRPr="00EC5B57">
        <w:rPr>
          <w:b/>
        </w:rPr>
        <w:t xml:space="preserve">2.1. </w:t>
      </w:r>
      <w:r w:rsidRPr="00EC5B57">
        <w:rPr>
          <w:rFonts w:hint="eastAsia"/>
          <w:b/>
        </w:rPr>
        <w:t>段落の先頭行について</w:t>
      </w:r>
    </w:p>
    <w:p w14:paraId="1458A0C0" w14:textId="77777777" w:rsidR="00627CB5" w:rsidRPr="00EC5B57" w:rsidRDefault="00627CB5" w:rsidP="00627CB5">
      <w:r w:rsidRPr="00EC5B57">
        <w:rPr>
          <w:rFonts w:hint="eastAsia"/>
        </w:rPr>
        <w:t>（サブ）セクションと（サブ）セクションの間には１行間をあける。ただし、</w:t>
      </w:r>
      <w:r>
        <w:rPr>
          <w:rFonts w:hint="eastAsia"/>
        </w:rPr>
        <w:t>各ページ</w:t>
      </w:r>
      <w:r w:rsidRPr="00EC5B57">
        <w:rPr>
          <w:rFonts w:hint="eastAsia"/>
        </w:rPr>
        <w:t>の１行目はこのルールとは関係なく、空白行にはしない。</w:t>
      </w:r>
    </w:p>
    <w:p w14:paraId="271B9BC6" w14:textId="77777777" w:rsidR="00627CB5" w:rsidRPr="00EC5B57" w:rsidRDefault="00627CB5" w:rsidP="00627CB5">
      <w:r w:rsidRPr="00EC5B57">
        <w:rPr>
          <w:rFonts w:hint="eastAsia"/>
        </w:rPr>
        <w:t xml:space="preserve">　また、サブセクションのタイトルがセクションタイトルのすぐ後にくる場合、両者の間に空白行を入れないこと。</w:t>
      </w:r>
    </w:p>
    <w:p w14:paraId="6933D358" w14:textId="77777777" w:rsidR="00627CB5" w:rsidRPr="00EC5B57" w:rsidRDefault="00627CB5" w:rsidP="00627CB5"/>
    <w:p w14:paraId="043FBDB3" w14:textId="77777777" w:rsidR="00627CB5" w:rsidRPr="00EC5B57" w:rsidRDefault="00627CB5" w:rsidP="00627CB5">
      <w:pPr>
        <w:rPr>
          <w:b/>
        </w:rPr>
      </w:pPr>
      <w:r w:rsidRPr="00EC5B57">
        <w:rPr>
          <w:b/>
        </w:rPr>
        <w:t xml:space="preserve">2.2. </w:t>
      </w:r>
      <w:r w:rsidRPr="00EC5B57">
        <w:rPr>
          <w:rFonts w:hint="eastAsia"/>
          <w:b/>
        </w:rPr>
        <w:t>謝辞と注について</w:t>
      </w:r>
    </w:p>
    <w:p w14:paraId="1C5D30A1" w14:textId="77777777" w:rsidR="00627CB5" w:rsidRPr="00EC5B57" w:rsidRDefault="00627CB5" w:rsidP="00627CB5">
      <w:r w:rsidRPr="00EC5B57">
        <w:rPr>
          <w:rFonts w:hint="eastAsia"/>
        </w:rPr>
        <w:t xml:space="preserve">　本文と謝辞又は注の間には１行空けること。ただし、この空白行が</w:t>
      </w:r>
      <w:r>
        <w:rPr>
          <w:rFonts w:hint="eastAsia"/>
        </w:rPr>
        <w:t>ページの</w:t>
      </w:r>
      <w:r w:rsidRPr="00EC5B57">
        <w:rPr>
          <w:rFonts w:hint="eastAsia"/>
        </w:rPr>
        <w:t>１行目にくる</w:t>
      </w:r>
      <w:r w:rsidRPr="00EC5B57">
        <w:rPr>
          <w:rFonts w:hint="eastAsia"/>
        </w:rPr>
        <w:lastRenderedPageBreak/>
        <w:t>ときは、この限りではない。</w:t>
      </w:r>
    </w:p>
    <w:p w14:paraId="3E1F5798" w14:textId="77777777" w:rsidR="00627CB5" w:rsidRPr="00EC5B57" w:rsidRDefault="00627CB5" w:rsidP="00627CB5"/>
    <w:p w14:paraId="53704A85" w14:textId="77777777" w:rsidR="00627CB5" w:rsidRPr="00EC5B57" w:rsidRDefault="00627CB5" w:rsidP="00627CB5">
      <w:pPr>
        <w:pStyle w:val="a8"/>
        <w:spacing w:line="347" w:lineRule="exact"/>
      </w:pPr>
      <w:r w:rsidRPr="00EC5B57">
        <w:t xml:space="preserve">* </w:t>
      </w:r>
      <w:r w:rsidRPr="00EC5B57">
        <w:rPr>
          <w:rFonts w:hint="eastAsia"/>
        </w:rPr>
        <w:t>謝辞を入れる場合は、本文との間に１行空け、論文タイトル右端に上付きでアスタリスクを付けておき、この位置に記入する。謝辞のみで、脚注がない場合、下の「注」は削除すること。謝辞と注の間は１行空けない。</w:t>
      </w:r>
    </w:p>
    <w:p w14:paraId="15E7A42A" w14:textId="77777777" w:rsidR="00627CB5" w:rsidRPr="00EC5B57" w:rsidRDefault="00627CB5" w:rsidP="00627CB5">
      <w:pPr>
        <w:pStyle w:val="a8"/>
        <w:spacing w:line="347" w:lineRule="exact"/>
        <w:jc w:val="center"/>
        <w:rPr>
          <w:b/>
        </w:rPr>
      </w:pPr>
      <w:r w:rsidRPr="00EC5B57">
        <w:rPr>
          <w:rFonts w:hint="eastAsia"/>
          <w:b/>
        </w:rPr>
        <w:t>注</w:t>
      </w:r>
    </w:p>
    <w:p w14:paraId="72919C8C" w14:textId="77777777" w:rsidR="00627CB5" w:rsidRPr="00EC5B57" w:rsidRDefault="00627CB5" w:rsidP="00627CB5">
      <w:pPr>
        <w:pStyle w:val="a8"/>
        <w:spacing w:line="347" w:lineRule="exact"/>
      </w:pPr>
      <w:r w:rsidRPr="00EC5B57">
        <w:rPr>
          <w:vertAlign w:val="superscript"/>
        </w:rPr>
        <w:t>1</w:t>
      </w:r>
      <w:r w:rsidRPr="00EC5B57">
        <w:rPr>
          <w:rFonts w:hint="eastAsia"/>
        </w:rPr>
        <w:t>「脚注」を入れる場合は、１番目の脚注をここから記入する。対応する脚注番号を上付き文字で記入すること。</w:t>
      </w:r>
    </w:p>
    <w:p w14:paraId="572F9707" w14:textId="77777777" w:rsidR="00627CB5" w:rsidRPr="00EC5B57" w:rsidRDefault="00627CB5" w:rsidP="00627CB5">
      <w:pPr>
        <w:pStyle w:val="a8"/>
        <w:spacing w:line="347" w:lineRule="exact"/>
      </w:pPr>
      <w:r w:rsidRPr="00EC5B57">
        <w:rPr>
          <w:vertAlign w:val="superscript"/>
        </w:rPr>
        <w:t xml:space="preserve">2  </w:t>
      </w:r>
      <w:r w:rsidRPr="00EC5B57">
        <w:rPr>
          <w:rFonts w:hint="eastAsia"/>
        </w:rPr>
        <w:t>以下の参考文献は、見本として書かれたものである。参考文献を記入する際は、アルファベット順にすること。</w:t>
      </w:r>
    </w:p>
    <w:p w14:paraId="57C1BE3C" w14:textId="77777777" w:rsidR="00627CB5" w:rsidRPr="00EC5B57" w:rsidRDefault="00627CB5" w:rsidP="00627CB5">
      <w:pPr>
        <w:pStyle w:val="a8"/>
        <w:spacing w:line="347" w:lineRule="exact"/>
      </w:pPr>
      <w:r w:rsidRPr="00EC5B57">
        <w:rPr>
          <w:vertAlign w:val="superscript"/>
        </w:rPr>
        <w:t xml:space="preserve">3 </w:t>
      </w:r>
      <w:r w:rsidRPr="00EC5B57">
        <w:t xml:space="preserve"> </w:t>
      </w:r>
      <w:r w:rsidRPr="00EC5B57">
        <w:rPr>
          <w:rFonts w:hint="eastAsia"/>
        </w:rPr>
        <w:t>参考文献と謝辞又は注との間に１行空けること。</w:t>
      </w:r>
    </w:p>
    <w:p w14:paraId="3EABE3B5" w14:textId="77777777" w:rsidR="00627CB5" w:rsidRPr="00EC5B57" w:rsidRDefault="00627CB5" w:rsidP="00627CB5">
      <w:pPr>
        <w:pStyle w:val="a8"/>
        <w:spacing w:line="347" w:lineRule="exact"/>
      </w:pPr>
      <w:r w:rsidRPr="00EC5B57">
        <w:rPr>
          <w:vertAlign w:val="superscript"/>
        </w:rPr>
        <w:t>4</w:t>
      </w:r>
      <w:r w:rsidRPr="00EC5B57">
        <w:t xml:space="preserve"> </w:t>
      </w:r>
      <w:r w:rsidRPr="00EC5B57">
        <w:rPr>
          <w:rFonts w:hint="eastAsia"/>
        </w:rPr>
        <w:t>以下の、大庭・島</w:t>
      </w:r>
      <w:r w:rsidRPr="00EC5B57">
        <w:t xml:space="preserve"> (2002)</w:t>
      </w:r>
      <w:r w:rsidRPr="00EC5B57">
        <w:rPr>
          <w:rFonts w:hint="eastAsia"/>
        </w:rPr>
        <w:t>のように和文の文献と英文の文献を分けずに記載すること。（掲載順序は、英文文献と同じくアルファベット順とする。）</w:t>
      </w:r>
    </w:p>
    <w:p w14:paraId="634B5D69" w14:textId="77777777" w:rsidR="00627CB5" w:rsidRPr="00EC5B57" w:rsidRDefault="00627CB5" w:rsidP="00627CB5">
      <w:pPr>
        <w:pStyle w:val="a8"/>
        <w:spacing w:line="347" w:lineRule="exact"/>
        <w:jc w:val="both"/>
      </w:pPr>
      <w:r w:rsidRPr="00EC5B57">
        <w:rPr>
          <w:vertAlign w:val="superscript"/>
        </w:rPr>
        <w:t>5</w:t>
      </w:r>
      <w:r w:rsidRPr="00EC5B57">
        <w:t xml:space="preserve"> </w:t>
      </w:r>
      <w:r w:rsidRPr="00EC5B57">
        <w:rPr>
          <w:rFonts w:hint="eastAsia"/>
        </w:rPr>
        <w:t>学会等の口頭発表や流通している未出版論文を引用してもよいが、それと同じ内容がすでに論文として公刊されている場合は、できるだけ、公刊されている論文の方を引用すること。</w:t>
      </w:r>
    </w:p>
    <w:p w14:paraId="5D4B69FF" w14:textId="77777777" w:rsidR="00627CB5" w:rsidRPr="00EC5B57" w:rsidRDefault="00627CB5" w:rsidP="00627CB5">
      <w:pPr>
        <w:pStyle w:val="a8"/>
        <w:spacing w:line="347" w:lineRule="exact"/>
      </w:pPr>
    </w:p>
    <w:p w14:paraId="312E4836" w14:textId="77777777" w:rsidR="00627CB5" w:rsidRPr="00EC5B57" w:rsidRDefault="00627CB5" w:rsidP="00627CB5">
      <w:pPr>
        <w:pStyle w:val="a8"/>
        <w:spacing w:line="347" w:lineRule="exact"/>
        <w:jc w:val="center"/>
      </w:pPr>
      <w:r w:rsidRPr="00EC5B57">
        <w:rPr>
          <w:rFonts w:hint="eastAsia"/>
          <w:b/>
        </w:rPr>
        <w:t>参考文献</w:t>
      </w:r>
    </w:p>
    <w:p w14:paraId="5794FAA9" w14:textId="77777777" w:rsidR="00627CB5" w:rsidRPr="00EC5B57" w:rsidRDefault="00627CB5" w:rsidP="00627CB5">
      <w:pPr>
        <w:ind w:left="444" w:hangingChars="202" w:hanging="444"/>
      </w:pPr>
      <w:proofErr w:type="spellStart"/>
      <w:r w:rsidRPr="00EC5B57">
        <w:t>Belletti</w:t>
      </w:r>
      <w:proofErr w:type="spellEnd"/>
      <w:r w:rsidRPr="00EC5B57">
        <w:t xml:space="preserve">, Adriana and Luigi </w:t>
      </w:r>
      <w:proofErr w:type="spellStart"/>
      <w:r w:rsidRPr="00EC5B57">
        <w:t>Rizzi</w:t>
      </w:r>
      <w:proofErr w:type="spellEnd"/>
      <w:r w:rsidRPr="00EC5B57">
        <w:t xml:space="preserve"> (1981) “The Syntax of </w:t>
      </w:r>
      <w:r w:rsidRPr="00EC5B57">
        <w:rPr>
          <w:i/>
        </w:rPr>
        <w:t>ne</w:t>
      </w:r>
      <w:r w:rsidRPr="00EC5B57">
        <w:t xml:space="preserve">: Some Theoretical Implications,” </w:t>
      </w:r>
      <w:r w:rsidRPr="00EC5B57">
        <w:rPr>
          <w:i/>
        </w:rPr>
        <w:t>The Linguistic Review</w:t>
      </w:r>
      <w:r w:rsidRPr="00EC5B57">
        <w:t xml:space="preserve"> 1, 117-154.</w:t>
      </w:r>
    </w:p>
    <w:p w14:paraId="09610455" w14:textId="77777777" w:rsidR="00627CB5" w:rsidRPr="00EC5B57" w:rsidRDefault="00627CB5" w:rsidP="00627CB5">
      <w:pPr>
        <w:ind w:left="444" w:hangingChars="202" w:hanging="444"/>
      </w:pPr>
      <w:proofErr w:type="spellStart"/>
      <w:r w:rsidRPr="00EC5B57">
        <w:t>Boškovic</w:t>
      </w:r>
      <w:proofErr w:type="spellEnd"/>
      <w:r w:rsidRPr="00EC5B57">
        <w:t xml:space="preserve">́, </w:t>
      </w:r>
      <w:proofErr w:type="spellStart"/>
      <w:r w:rsidRPr="00EC5B57">
        <w:t>Željko</w:t>
      </w:r>
      <w:proofErr w:type="spellEnd"/>
      <w:r w:rsidRPr="00EC5B57">
        <w:t xml:space="preserve"> (2014) “On Extraction from Clausal and Other Complements Functioning as Phases,” paper presented at the workshop “On the </w:t>
      </w:r>
      <w:proofErr w:type="spellStart"/>
      <w:r w:rsidRPr="00EC5B57">
        <w:t>Phasehood</w:t>
      </w:r>
      <w:proofErr w:type="spellEnd"/>
      <w:r w:rsidRPr="00EC5B57">
        <w:t xml:space="preserve"> of CP and Other Projections,” in the 32nd Conference of the English Linguistic Society of Japan, </w:t>
      </w:r>
      <w:proofErr w:type="spellStart"/>
      <w:r w:rsidRPr="00EC5B57">
        <w:t>Gakushuin</w:t>
      </w:r>
      <w:proofErr w:type="spellEnd"/>
      <w:r w:rsidRPr="00EC5B57">
        <w:t xml:space="preserve"> University, Tokyo.</w:t>
      </w:r>
    </w:p>
    <w:p w14:paraId="69EFE9AC" w14:textId="77777777" w:rsidR="00627CB5" w:rsidRPr="00EC5B57" w:rsidRDefault="00627CB5" w:rsidP="00627CB5">
      <w:pPr>
        <w:ind w:left="444" w:hangingChars="202" w:hanging="444"/>
      </w:pPr>
      <w:r w:rsidRPr="00EC5B57">
        <w:t xml:space="preserve">Bresnan, Joan (1972) </w:t>
      </w:r>
      <w:r w:rsidRPr="00EC5B57">
        <w:rPr>
          <w:i/>
        </w:rPr>
        <w:t>Theory of Complementation in English Syntax</w:t>
      </w:r>
      <w:r w:rsidRPr="00EC5B57">
        <w:t>, Doctoral dissertation, MIT. [Published by Garland, New York, 1979]</w:t>
      </w:r>
    </w:p>
    <w:p w14:paraId="33E45F8D" w14:textId="77777777" w:rsidR="00627CB5" w:rsidRPr="00EC5B57" w:rsidRDefault="00627CB5" w:rsidP="00627CB5">
      <w:pPr>
        <w:ind w:left="444" w:hangingChars="202" w:hanging="444"/>
      </w:pPr>
      <w:r w:rsidRPr="00EC5B57">
        <w:t xml:space="preserve">Chomsky, Noam (1981a) “Principles and Parameters in Syntactic Theory,” </w:t>
      </w:r>
      <w:r w:rsidRPr="00EC5B57">
        <w:rPr>
          <w:i/>
        </w:rPr>
        <w:t>Explanation in Linguistics: The Logical Problem of Language Acquisition</w:t>
      </w:r>
      <w:r w:rsidRPr="00EC5B57">
        <w:t xml:space="preserve">, ed. by Norbert </w:t>
      </w:r>
      <w:proofErr w:type="spellStart"/>
      <w:r w:rsidRPr="00EC5B57">
        <w:t>Hornstein</w:t>
      </w:r>
      <w:proofErr w:type="spellEnd"/>
      <w:r w:rsidRPr="00EC5B57">
        <w:t xml:space="preserve"> and David Lightfoot, 32-75, Longman, London.</w:t>
      </w:r>
    </w:p>
    <w:p w14:paraId="5B32658F" w14:textId="77777777" w:rsidR="00627CB5" w:rsidRPr="00EC5B57" w:rsidRDefault="00627CB5" w:rsidP="00627CB5">
      <w:pPr>
        <w:ind w:left="444" w:hangingChars="202" w:hanging="444"/>
      </w:pPr>
      <w:r w:rsidRPr="00EC5B57">
        <w:t xml:space="preserve">Chomsky, Noam (1981b) </w:t>
      </w:r>
      <w:r w:rsidRPr="00EC5B57">
        <w:rPr>
          <w:i/>
        </w:rPr>
        <w:t>Lectures on Government and Binding</w:t>
      </w:r>
      <w:r w:rsidRPr="00EC5B57">
        <w:t xml:space="preserve">, </w:t>
      </w:r>
      <w:proofErr w:type="spellStart"/>
      <w:r w:rsidRPr="00EC5B57">
        <w:t>Foris</w:t>
      </w:r>
      <w:proofErr w:type="spellEnd"/>
      <w:r w:rsidRPr="00EC5B57">
        <w:t>, Dordrecht.</w:t>
      </w:r>
    </w:p>
    <w:p w14:paraId="376F07C6" w14:textId="77777777" w:rsidR="00627CB5" w:rsidRPr="00EC5B57" w:rsidRDefault="00627CB5" w:rsidP="00627CB5">
      <w:pPr>
        <w:ind w:left="444" w:hangingChars="202" w:hanging="444"/>
      </w:pPr>
      <w:r w:rsidRPr="00EC5B57">
        <w:t xml:space="preserve">Chomsky, Noam (2013) “Problems of Projection,” </w:t>
      </w:r>
      <w:r w:rsidRPr="00EC5B57">
        <w:rPr>
          <w:i/>
        </w:rPr>
        <w:t>Lingua</w:t>
      </w:r>
      <w:r w:rsidRPr="00EC5B57">
        <w:t xml:space="preserve"> 130, 33-49.</w:t>
      </w:r>
    </w:p>
    <w:p w14:paraId="398A1531" w14:textId="77777777" w:rsidR="00627CB5" w:rsidRPr="00EC5B57" w:rsidRDefault="00627CB5" w:rsidP="00627CB5">
      <w:pPr>
        <w:ind w:left="444" w:hangingChars="202" w:hanging="444"/>
      </w:pPr>
      <w:proofErr w:type="spellStart"/>
      <w:r w:rsidRPr="00EC5B57">
        <w:t>Emonds</w:t>
      </w:r>
      <w:proofErr w:type="spellEnd"/>
      <w:r w:rsidRPr="00EC5B57">
        <w:t xml:space="preserve">, Joseph (1972) “Evidence That Indirect Object Movement Is a Structure-Preserving Rule,” </w:t>
      </w:r>
      <w:r w:rsidRPr="00EC5B57">
        <w:rPr>
          <w:i/>
        </w:rPr>
        <w:t>Foundations of Language</w:t>
      </w:r>
      <w:r w:rsidRPr="00EC5B57">
        <w:t xml:space="preserve"> 8, 546-561. [Reprinted in </w:t>
      </w:r>
      <w:r w:rsidRPr="00EC5B57">
        <w:rPr>
          <w:i/>
        </w:rPr>
        <w:t>The Formal Analysis of Natural Language</w:t>
      </w:r>
      <w:r w:rsidRPr="00EC5B57">
        <w:t>, ed. by Maurice Gross and Morris Halle, 1973, 73-87, Mouton, The Hague.]</w:t>
      </w:r>
    </w:p>
    <w:p w14:paraId="015BBF9D" w14:textId="77777777" w:rsidR="00627CB5" w:rsidRPr="00EC5B57" w:rsidRDefault="00627CB5" w:rsidP="00627CB5">
      <w:pPr>
        <w:ind w:left="444" w:hangingChars="202" w:hanging="444"/>
      </w:pPr>
      <w:r w:rsidRPr="00EC5B57">
        <w:t>Fukumoto, Yosuke (2007) “On the Diversity of the Acceptability of Top-</w:t>
      </w:r>
      <w:proofErr w:type="spellStart"/>
      <w:r w:rsidRPr="00EC5B57">
        <w:rPr>
          <w:i/>
        </w:rPr>
        <w:t>Wh</w:t>
      </w:r>
      <w:proofErr w:type="spellEnd"/>
      <w:r w:rsidRPr="00EC5B57">
        <w:t xml:space="preserve"> Sequences in English,” </w:t>
      </w:r>
      <w:r w:rsidRPr="00EC5B57">
        <w:rPr>
          <w:i/>
        </w:rPr>
        <w:t>JELS</w:t>
      </w:r>
      <w:r w:rsidRPr="00EC5B57">
        <w:t xml:space="preserve"> 24, 41-50.</w:t>
      </w:r>
    </w:p>
    <w:p w14:paraId="37D29019" w14:textId="77777777" w:rsidR="00627CB5" w:rsidRPr="00EC5B57" w:rsidRDefault="00627CB5" w:rsidP="00627CB5">
      <w:pPr>
        <w:ind w:left="444" w:hangingChars="202" w:hanging="444"/>
      </w:pPr>
      <w:r w:rsidRPr="00EC5B57">
        <w:t xml:space="preserve">Huck, Geoffrey J. and </w:t>
      </w:r>
      <w:proofErr w:type="spellStart"/>
      <w:r w:rsidRPr="00EC5B57">
        <w:t>Almerindo</w:t>
      </w:r>
      <w:proofErr w:type="spellEnd"/>
      <w:r w:rsidRPr="00EC5B57">
        <w:t xml:space="preserve"> E. Ojeda, eds. (1987) </w:t>
      </w:r>
      <w:r w:rsidRPr="00EC5B57">
        <w:rPr>
          <w:i/>
          <w:iCs/>
        </w:rPr>
        <w:t xml:space="preserve">Discontinuous Constituency, Syntax and Semantics </w:t>
      </w:r>
      <w:r w:rsidRPr="00EC5B57">
        <w:t xml:space="preserve">20, Academic Press, New York. </w:t>
      </w:r>
    </w:p>
    <w:p w14:paraId="23EEF36A" w14:textId="77777777" w:rsidR="00627CB5" w:rsidRPr="00EC5B57" w:rsidRDefault="00627CB5" w:rsidP="00627CB5">
      <w:pPr>
        <w:ind w:left="444" w:hangingChars="202" w:hanging="444"/>
      </w:pPr>
      <w:r w:rsidRPr="00EC5B57">
        <w:t xml:space="preserve">Lightfoot, David and Amy Weinberg (1988) “Review Article: </w:t>
      </w:r>
      <w:r w:rsidRPr="00EC5B57">
        <w:rPr>
          <w:i/>
          <w:iCs/>
        </w:rPr>
        <w:t>Barriers</w:t>
      </w:r>
      <w:r w:rsidRPr="00EC5B57">
        <w:t xml:space="preserve">, by Noam Chomsky, MIT Press, Cambridge, MA, 1986,” </w:t>
      </w:r>
      <w:r w:rsidRPr="00EC5B57">
        <w:rPr>
          <w:i/>
          <w:iCs/>
        </w:rPr>
        <w:t xml:space="preserve">Language </w:t>
      </w:r>
      <w:r w:rsidRPr="00EC5B57">
        <w:t xml:space="preserve">64, 366-383. </w:t>
      </w:r>
    </w:p>
    <w:p w14:paraId="20FCF0C4" w14:textId="77777777" w:rsidR="00627CB5" w:rsidRPr="00EC5B57" w:rsidRDefault="00627CB5" w:rsidP="00627CB5">
      <w:pPr>
        <w:ind w:left="444" w:hangingChars="202" w:hanging="444"/>
      </w:pPr>
      <w:r w:rsidRPr="00EC5B57">
        <w:rPr>
          <w:rFonts w:hint="eastAsia"/>
        </w:rPr>
        <w:t>大庭幸男・島越郎</w:t>
      </w:r>
      <w:r w:rsidRPr="00EC5B57">
        <w:rPr>
          <w:rFonts w:hint="eastAsia"/>
        </w:rPr>
        <w:t xml:space="preserve"> (2002)</w:t>
      </w:r>
      <w:r w:rsidRPr="00EC5B57">
        <w:rPr>
          <w:rFonts w:hint="eastAsia"/>
        </w:rPr>
        <w:t>『左方移動』研究社</w:t>
      </w:r>
      <w:r w:rsidRPr="00EC5B57">
        <w:t>.</w:t>
      </w:r>
    </w:p>
    <w:p w14:paraId="22AD5F14" w14:textId="77777777" w:rsidR="00627CB5" w:rsidRPr="00EC5B57" w:rsidRDefault="00627CB5" w:rsidP="00627CB5">
      <w:pPr>
        <w:ind w:left="444" w:hangingChars="202" w:hanging="444"/>
      </w:pPr>
      <w:r w:rsidRPr="00EC5B57">
        <w:t xml:space="preserve">Obata, Miki (2014) “Labeled vs. Unlabeled Syntactic Objects,” </w:t>
      </w:r>
      <w:r w:rsidRPr="00EC5B57">
        <w:rPr>
          <w:rFonts w:hint="eastAsia"/>
        </w:rPr>
        <w:t>日本英語学会第</w:t>
      </w:r>
      <w:r w:rsidRPr="00EC5B57">
        <w:t>32</w:t>
      </w:r>
      <w:r w:rsidRPr="00EC5B57">
        <w:rPr>
          <w:rFonts w:hint="eastAsia"/>
        </w:rPr>
        <w:t>回大会ワークシ</w:t>
      </w:r>
      <w:r w:rsidRPr="00EC5B57">
        <w:rPr>
          <w:rFonts w:hint="eastAsia"/>
        </w:rPr>
        <w:lastRenderedPageBreak/>
        <w:t>ョップ「ラベルについて」学習院大学</w:t>
      </w:r>
      <w:r w:rsidRPr="00EC5B57">
        <w:t>.</w:t>
      </w:r>
    </w:p>
    <w:p w14:paraId="70254DDE" w14:textId="77777777" w:rsidR="00627CB5" w:rsidRDefault="00627CB5" w:rsidP="00627CB5">
      <w:pPr>
        <w:ind w:left="444" w:hangingChars="202" w:hanging="444"/>
      </w:pPr>
      <w:proofErr w:type="spellStart"/>
      <w:r w:rsidRPr="00EC5B57">
        <w:t>Pesetsky</w:t>
      </w:r>
      <w:proofErr w:type="spellEnd"/>
      <w:r w:rsidRPr="00EC5B57">
        <w:t xml:space="preserve">, David (1989) “The Earliness Principle,” </w:t>
      </w:r>
      <w:proofErr w:type="spellStart"/>
      <w:r w:rsidRPr="00EC5B57">
        <w:t>ms.</w:t>
      </w:r>
      <w:proofErr w:type="spellEnd"/>
      <w:r w:rsidRPr="00EC5B57">
        <w:t>, MIT. &lt;http://web.mit.edu/linguistics/people/</w:t>
      </w:r>
    </w:p>
    <w:p w14:paraId="6229220D" w14:textId="77777777" w:rsidR="00627CB5" w:rsidRPr="00EC5B57" w:rsidRDefault="00627CB5" w:rsidP="00627CB5">
      <w:pPr>
        <w:ind w:left="444" w:hangingChars="202" w:hanging="444"/>
      </w:pPr>
      <w:r>
        <w:tab/>
      </w:r>
      <w:r w:rsidRPr="00EC5B57">
        <w:t>faculty/</w:t>
      </w:r>
      <w:proofErr w:type="spellStart"/>
      <w:r w:rsidRPr="00EC5B57">
        <w:t>pesetsky</w:t>
      </w:r>
      <w:proofErr w:type="spellEnd"/>
      <w:r w:rsidRPr="00EC5B57">
        <w:t xml:space="preserve">/earliness.pdf&gt; </w:t>
      </w:r>
    </w:p>
    <w:p w14:paraId="5F0C35D8" w14:textId="77777777" w:rsidR="00627CB5" w:rsidRPr="00EC5B57" w:rsidRDefault="00627CB5" w:rsidP="00627CB5">
      <w:pPr>
        <w:ind w:left="444" w:hangingChars="202" w:hanging="444"/>
      </w:pPr>
      <w:r w:rsidRPr="00EC5B57">
        <w:t xml:space="preserve">Postal, Paul M. (1969) “Anaphoric Islands,” </w:t>
      </w:r>
      <w:r w:rsidRPr="00EC5B57">
        <w:rPr>
          <w:i/>
          <w:iCs/>
        </w:rPr>
        <w:t xml:space="preserve">CLS </w:t>
      </w:r>
      <w:r w:rsidRPr="00EC5B57">
        <w:t>5, 205-239.</w:t>
      </w:r>
    </w:p>
    <w:p w14:paraId="727A9999" w14:textId="77777777" w:rsidR="00627CB5" w:rsidRPr="00EC5B57" w:rsidRDefault="00627CB5" w:rsidP="00627CB5">
      <w:pPr>
        <w:ind w:left="444" w:hangingChars="202" w:hanging="444"/>
      </w:pPr>
      <w:r w:rsidRPr="00EC5B57">
        <w:rPr>
          <w:rFonts w:hint="eastAsia"/>
        </w:rPr>
        <w:t>清水啓子</w:t>
      </w:r>
      <w:r w:rsidRPr="00EC5B57">
        <w:t xml:space="preserve"> (2013)</w:t>
      </w:r>
      <w:r w:rsidRPr="00EC5B57">
        <w:rPr>
          <w:rFonts w:hint="eastAsia"/>
        </w:rPr>
        <w:t>「間主観性、および行為と意図のメトニミー関係からみた行為解説の進行形」日本認知言語学会第</w:t>
      </w:r>
      <w:r w:rsidRPr="00EC5B57">
        <w:t>14</w:t>
      </w:r>
      <w:r w:rsidRPr="00EC5B57">
        <w:rPr>
          <w:rFonts w:hint="eastAsia"/>
        </w:rPr>
        <w:t>回大会口頭発表</w:t>
      </w:r>
      <w:r>
        <w:rPr>
          <w:rFonts w:hint="eastAsia"/>
        </w:rPr>
        <w:t>,</w:t>
      </w:r>
      <w:r w:rsidRPr="005F5004">
        <w:rPr>
          <w:rFonts w:hint="eastAsia"/>
        </w:rPr>
        <w:t xml:space="preserve"> </w:t>
      </w:r>
      <w:r w:rsidRPr="005F5004">
        <w:rPr>
          <w:rFonts w:hint="eastAsia"/>
        </w:rPr>
        <w:t>京都外国語大学</w:t>
      </w:r>
      <w:r w:rsidRPr="00EC5B57">
        <w:t>.</w:t>
      </w:r>
    </w:p>
    <w:p w14:paraId="646385A1" w14:textId="77777777" w:rsidR="00627CB5" w:rsidRPr="00EC5B57" w:rsidRDefault="00627CB5" w:rsidP="00627CB5">
      <w:pPr>
        <w:ind w:left="444" w:hangingChars="202" w:hanging="444"/>
      </w:pPr>
      <w:r w:rsidRPr="00EC5B57">
        <w:t>Takahashi, Masahiko (2012) “Case and Phases 1: Nominative/Accusative Conversion in Japanese,” paper presented at Keio Linguistics Colloquium, Keio University.</w:t>
      </w:r>
    </w:p>
    <w:p w14:paraId="590A65DA" w14:textId="77777777" w:rsidR="00627CB5" w:rsidRPr="00EC5B57" w:rsidRDefault="00627CB5" w:rsidP="00627CB5">
      <w:pPr>
        <w:ind w:left="444" w:hangingChars="202" w:hanging="444"/>
      </w:pPr>
      <w:proofErr w:type="spellStart"/>
      <w:r w:rsidRPr="00EC5B57">
        <w:t>Yusa</w:t>
      </w:r>
      <w:proofErr w:type="spellEnd"/>
      <w:r w:rsidRPr="00EC5B57">
        <w:t xml:space="preserve">, </w:t>
      </w:r>
      <w:proofErr w:type="spellStart"/>
      <w:r w:rsidRPr="00EC5B57">
        <w:t>Noriaki</w:t>
      </w:r>
      <w:proofErr w:type="spellEnd"/>
      <w:r w:rsidRPr="00EC5B57">
        <w:t xml:space="preserve"> (1995) “Scope in Minimalist Syntax,” (Review Article: </w:t>
      </w:r>
      <w:r w:rsidRPr="00EC5B57">
        <w:rPr>
          <w:i/>
          <w:iCs/>
        </w:rPr>
        <w:t>Syntax of Scope</w:t>
      </w:r>
      <w:r w:rsidRPr="00EC5B57">
        <w:t xml:space="preserve">, by Joseph Aoun and Yen-hui Audrey Li, MIT Press, Cambridge, MA, 1993,) </w:t>
      </w:r>
      <w:r w:rsidRPr="00EC5B57">
        <w:rPr>
          <w:i/>
          <w:iCs/>
        </w:rPr>
        <w:t xml:space="preserve">English Linguistics </w:t>
      </w:r>
      <w:r w:rsidRPr="00EC5B57">
        <w:t>12, 319-346.</w:t>
      </w:r>
    </w:p>
    <w:p w14:paraId="7EF23967" w14:textId="77777777" w:rsidR="00627CB5" w:rsidRPr="00EC5B57" w:rsidRDefault="00627CB5" w:rsidP="00627CB5">
      <w:pPr>
        <w:ind w:left="444" w:hangingChars="202" w:hanging="444"/>
      </w:pPr>
      <w:r w:rsidRPr="00EC5B57">
        <w:t xml:space="preserve">Zwicky, Arnold (1983) “An Expanded View of Morphology in the Syntax-Phonology Interface,” </w:t>
      </w:r>
      <w:r w:rsidRPr="00EC5B57">
        <w:rPr>
          <w:i/>
          <w:iCs/>
        </w:rPr>
        <w:t>Proceedings of the 13th International Congress of Linguists</w:t>
      </w:r>
      <w:r w:rsidRPr="00EC5B57">
        <w:t xml:space="preserve">, 198-208. </w:t>
      </w:r>
    </w:p>
    <w:p w14:paraId="2D912320" w14:textId="77777777" w:rsidR="00627CB5" w:rsidRPr="00540BEC" w:rsidRDefault="00627CB5" w:rsidP="00627CB5">
      <w:pPr>
        <w:ind w:left="444" w:hangingChars="202" w:hanging="444"/>
      </w:pPr>
    </w:p>
    <w:p w14:paraId="33FD3C19" w14:textId="77777777" w:rsidR="00627CB5" w:rsidRPr="00177CF5" w:rsidRDefault="00627CB5" w:rsidP="00627CB5">
      <w:pPr>
        <w:jc w:val="center"/>
        <w:rPr>
          <w:b/>
        </w:rPr>
      </w:pPr>
      <w:r w:rsidRPr="00177CF5">
        <w:rPr>
          <w:rFonts w:hint="eastAsia"/>
          <w:b/>
        </w:rPr>
        <w:t>コーパス</w:t>
      </w:r>
    </w:p>
    <w:p w14:paraId="14F74AC6" w14:textId="77777777" w:rsidR="00627CB5" w:rsidRPr="00177CF5" w:rsidRDefault="00627CB5" w:rsidP="00627CB5">
      <w:r w:rsidRPr="00177CF5">
        <w:t>British National Corpus (BNC)</w:t>
      </w:r>
    </w:p>
    <w:p w14:paraId="6DFC508A" w14:textId="77777777" w:rsidR="00627CB5" w:rsidRPr="00177CF5" w:rsidRDefault="00627CB5" w:rsidP="00627CB5">
      <w:pPr>
        <w:ind w:left="444" w:hangingChars="202" w:hanging="444"/>
      </w:pPr>
      <w:r w:rsidRPr="00177CF5">
        <w:t>Corpus of Contemporary American English (COCA)</w:t>
      </w:r>
    </w:p>
    <w:p w14:paraId="03AAAA55" w14:textId="77777777" w:rsidR="00627CB5" w:rsidRPr="00177CF5" w:rsidRDefault="00627CB5" w:rsidP="00627CB5"/>
    <w:p w14:paraId="45553D72" w14:textId="77777777" w:rsidR="00627CB5" w:rsidRPr="00177CF5" w:rsidRDefault="00627CB5" w:rsidP="00627CB5">
      <w:pPr>
        <w:jc w:val="center"/>
        <w:rPr>
          <w:b/>
        </w:rPr>
      </w:pPr>
      <w:r w:rsidRPr="00177CF5">
        <w:rPr>
          <w:rFonts w:hint="eastAsia"/>
          <w:b/>
        </w:rPr>
        <w:t>辞書</w:t>
      </w:r>
    </w:p>
    <w:p w14:paraId="72230B96" w14:textId="77777777" w:rsidR="00627CB5" w:rsidRPr="00177CF5" w:rsidRDefault="00627CB5" w:rsidP="00627CB5">
      <w:pPr>
        <w:ind w:left="444" w:hangingChars="202" w:hanging="444"/>
      </w:pPr>
      <w:r w:rsidRPr="00177CF5">
        <w:rPr>
          <w:i/>
        </w:rPr>
        <w:t>Longman Dictionary of Contemporary English</w:t>
      </w:r>
      <w:r w:rsidRPr="00177CF5">
        <w:t xml:space="preserve"> (LDOCE), Pearson Education Limited, Harlow.</w:t>
      </w:r>
    </w:p>
    <w:p w14:paraId="45807D24" w14:textId="77777777" w:rsidR="00627CB5" w:rsidRPr="00875A3C" w:rsidRDefault="00627CB5" w:rsidP="00627CB5">
      <w:pPr>
        <w:ind w:left="444" w:hangingChars="202" w:hanging="444"/>
      </w:pPr>
      <w:r w:rsidRPr="00177CF5">
        <w:rPr>
          <w:i/>
        </w:rPr>
        <w:t>The Oxford English Dictionary</w:t>
      </w:r>
      <w:r w:rsidRPr="00177CF5">
        <w:t xml:space="preserve"> (OED), Oxford University Press, Oxford.</w:t>
      </w:r>
    </w:p>
    <w:p w14:paraId="6D4DAD76" w14:textId="77777777" w:rsidR="00627CB5" w:rsidRPr="00875A3C" w:rsidRDefault="00627CB5" w:rsidP="00627CB5"/>
    <w:p w14:paraId="58046A79" w14:textId="77777777" w:rsidR="00627CB5" w:rsidRPr="00EC5B57" w:rsidRDefault="00627CB5" w:rsidP="00627CB5">
      <w:pPr>
        <w:ind w:left="446" w:hangingChars="202" w:hanging="446"/>
        <w:rPr>
          <w:rFonts w:ascii="ＭＳ ゴシック" w:eastAsia="ＭＳ ゴシック" w:hAnsi="ＭＳ ゴシック"/>
          <w:b/>
        </w:rPr>
      </w:pPr>
      <w:r w:rsidRPr="00EC5B57">
        <w:rPr>
          <w:rFonts w:ascii="ＭＳ ゴシック" w:eastAsia="ＭＳ ゴシック" w:hAnsi="ＭＳ ゴシック" w:hint="eastAsia"/>
          <w:b/>
        </w:rPr>
        <w:t>補足</w:t>
      </w:r>
    </w:p>
    <w:p w14:paraId="3C757F4C" w14:textId="77777777" w:rsidR="00627CB5" w:rsidRPr="00EC5B57" w:rsidRDefault="00627CB5" w:rsidP="00627CB5">
      <w:pPr>
        <w:ind w:left="444" w:hangingChars="202" w:hanging="444"/>
      </w:pPr>
      <w:r w:rsidRPr="00EC5B57">
        <w:rPr>
          <w:rFonts w:hint="eastAsia"/>
        </w:rPr>
        <w:t>＜和文の参考文献の記述方法＞</w:t>
      </w:r>
    </w:p>
    <w:p w14:paraId="02A14A33" w14:textId="77777777" w:rsidR="00627CB5" w:rsidRPr="00EC5B57" w:rsidRDefault="00627CB5" w:rsidP="00627CB5">
      <w:pPr>
        <w:pStyle w:val="a8"/>
        <w:spacing w:line="347" w:lineRule="exact"/>
        <w:ind w:left="220" w:hangingChars="100" w:hanging="220"/>
      </w:pPr>
      <w:r w:rsidRPr="00EC5B57">
        <w:rPr>
          <w:rFonts w:hint="eastAsia"/>
        </w:rPr>
        <w:t>①掲載ページの前には、半角カンマと半角スペースを入れる。</w:t>
      </w:r>
    </w:p>
    <w:p w14:paraId="00A833DD" w14:textId="77777777" w:rsidR="00627CB5" w:rsidRPr="00EC5B57" w:rsidRDefault="00627CB5" w:rsidP="00627CB5">
      <w:pPr>
        <w:pStyle w:val="a8"/>
        <w:spacing w:line="347" w:lineRule="exact"/>
        <w:ind w:left="220" w:hangingChars="100" w:hanging="220"/>
      </w:pPr>
      <w:r w:rsidRPr="00EC5B57">
        <w:rPr>
          <w:rFonts w:hint="eastAsia"/>
        </w:rPr>
        <w:t>②論文名の後に編者名が続く場合、編者名の前に半角カンマと半角スペースを入れる。</w:t>
      </w:r>
    </w:p>
    <w:p w14:paraId="4FDA54A4" w14:textId="77777777" w:rsidR="00627CB5" w:rsidRPr="00EC5B57" w:rsidRDefault="00627CB5" w:rsidP="00627CB5">
      <w:pPr>
        <w:pStyle w:val="a8"/>
        <w:spacing w:line="347" w:lineRule="exact"/>
        <w:ind w:left="220" w:hangingChars="100" w:hanging="220"/>
      </w:pPr>
      <w:r w:rsidRPr="00EC5B57">
        <w:rPr>
          <w:rFonts w:hint="eastAsia"/>
        </w:rPr>
        <w:t>③「」と『』が連続する場合は両者の間に半角カンマと半角スペースを入れる。</w:t>
      </w:r>
    </w:p>
    <w:p w14:paraId="05EE00A0" w14:textId="77777777" w:rsidR="00627CB5" w:rsidRPr="00EC5B57" w:rsidRDefault="00627CB5" w:rsidP="00627CB5">
      <w:pPr>
        <w:pStyle w:val="a8"/>
        <w:spacing w:line="347" w:lineRule="exact"/>
        <w:ind w:left="220" w:hangingChars="100" w:hanging="220"/>
      </w:pPr>
      <w:r w:rsidRPr="00EC5B57">
        <w:rPr>
          <w:rFonts w:hint="eastAsia"/>
        </w:rPr>
        <w:t>④「」、『』の前後はカンマ及びスペースを入れない。</w:t>
      </w:r>
    </w:p>
    <w:p w14:paraId="169AB3D3" w14:textId="77777777" w:rsidR="00627CB5" w:rsidRPr="00EC5B57" w:rsidRDefault="00627CB5" w:rsidP="00627CB5">
      <w:pPr>
        <w:pStyle w:val="a8"/>
        <w:spacing w:line="347" w:lineRule="exact"/>
        <w:ind w:left="220" w:hangingChars="100" w:hanging="220"/>
      </w:pPr>
      <w:r w:rsidRPr="00EC5B57">
        <w:rPr>
          <w:rFonts w:hint="eastAsia"/>
        </w:rPr>
        <w:t>⑤</w:t>
      </w:r>
      <w:r w:rsidRPr="00EC5B57">
        <w:rPr>
          <w:rFonts w:hint="eastAsia"/>
        </w:rPr>
        <w:t>( )</w:t>
      </w:r>
      <w:r w:rsidRPr="00EC5B57">
        <w:rPr>
          <w:rFonts w:hint="eastAsia"/>
        </w:rPr>
        <w:t>の前後には半角スペースを入れる。ただし、</w:t>
      </w:r>
      <w:r w:rsidRPr="00EC5B57">
        <w:rPr>
          <w:rFonts w:hint="eastAsia"/>
        </w:rPr>
        <w:t>)</w:t>
      </w:r>
      <w:r w:rsidRPr="00EC5B57">
        <w:rPr>
          <w:rFonts w:hint="eastAsia"/>
        </w:rPr>
        <w:t>の直後にコンマや全角の記号を付す場合は、</w:t>
      </w:r>
      <w:r w:rsidRPr="00EC5B57">
        <w:rPr>
          <w:rFonts w:hint="eastAsia"/>
        </w:rPr>
        <w:t>)</w:t>
      </w:r>
      <w:r w:rsidRPr="00EC5B57">
        <w:rPr>
          <w:rFonts w:hint="eastAsia"/>
        </w:rPr>
        <w:t>の後の半角スペースは不要。</w:t>
      </w:r>
    </w:p>
    <w:p w14:paraId="47F153E2" w14:textId="77777777" w:rsidR="00627CB5" w:rsidRPr="00EC5B57" w:rsidRDefault="00627CB5" w:rsidP="00627CB5">
      <w:pPr>
        <w:pStyle w:val="a8"/>
        <w:spacing w:line="347" w:lineRule="exact"/>
        <w:ind w:left="220" w:hangingChars="100" w:hanging="220"/>
      </w:pPr>
      <w:r w:rsidRPr="00EC5B57">
        <w:rPr>
          <w:rFonts w:hint="eastAsia"/>
        </w:rPr>
        <w:t>⑥その他は、英文論文と同様にする。</w:t>
      </w:r>
    </w:p>
    <w:p w14:paraId="102BE1B7" w14:textId="77777777" w:rsidR="00627CB5" w:rsidRPr="00EC5B57" w:rsidRDefault="00627CB5" w:rsidP="00627CB5">
      <w:pPr>
        <w:ind w:left="220" w:hangingChars="100" w:hanging="220"/>
      </w:pPr>
      <w:r w:rsidRPr="00EC5B57">
        <w:rPr>
          <w:rFonts w:hint="eastAsia"/>
        </w:rPr>
        <w:t>☆①〜⑥の優先順位とする。</w:t>
      </w:r>
    </w:p>
    <w:p w14:paraId="7E7EF06F" w14:textId="77777777" w:rsidR="00627CB5" w:rsidRPr="00EC5B57" w:rsidRDefault="00627CB5" w:rsidP="00627CB5">
      <w:pPr>
        <w:ind w:left="444" w:hangingChars="202" w:hanging="444"/>
      </w:pPr>
    </w:p>
    <w:p w14:paraId="66DAD30D" w14:textId="77777777" w:rsidR="00627CB5" w:rsidRPr="00EC5B57" w:rsidRDefault="00627CB5" w:rsidP="00627CB5">
      <w:pPr>
        <w:ind w:left="444" w:hangingChars="202" w:hanging="444"/>
      </w:pPr>
      <w:r w:rsidRPr="00EC5B57">
        <w:rPr>
          <w:rFonts w:hint="eastAsia"/>
        </w:rPr>
        <w:t>福井直樹</w:t>
      </w:r>
      <w:r w:rsidRPr="00EC5B57">
        <w:t xml:space="preserve"> (1998)</w:t>
      </w:r>
      <w:r w:rsidRPr="00EC5B57">
        <w:rPr>
          <w:rFonts w:hint="eastAsia"/>
        </w:rPr>
        <w:t>「極小モデルの展開」</w:t>
      </w:r>
      <w:r w:rsidRPr="00EC5B57">
        <w:t xml:space="preserve">, </w:t>
      </w:r>
      <w:r w:rsidRPr="00EC5B57">
        <w:rPr>
          <w:rFonts w:hint="eastAsia"/>
        </w:rPr>
        <w:t>田窪行則他</w:t>
      </w:r>
      <w:r>
        <w:rPr>
          <w:rFonts w:hint="eastAsia"/>
        </w:rPr>
        <w:t xml:space="preserve"> </w:t>
      </w:r>
      <w:r>
        <w:t>(</w:t>
      </w:r>
      <w:r w:rsidRPr="00EC5B57">
        <w:rPr>
          <w:rFonts w:hint="eastAsia"/>
        </w:rPr>
        <w:t>編</w:t>
      </w:r>
      <w:r>
        <w:rPr>
          <w:rFonts w:hint="eastAsia"/>
        </w:rPr>
        <w:t>)</w:t>
      </w:r>
      <w:r w:rsidRPr="00EC5B57">
        <w:rPr>
          <w:rFonts w:hint="eastAsia"/>
        </w:rPr>
        <w:t>『生成文法』（岩波講座言語の科学第六巻）</w:t>
      </w:r>
      <w:r w:rsidRPr="00EC5B57">
        <w:t xml:space="preserve">, </w:t>
      </w:r>
      <w:r w:rsidRPr="00EC5B57">
        <w:rPr>
          <w:rFonts w:hint="eastAsia"/>
        </w:rPr>
        <w:t xml:space="preserve">161-210, </w:t>
      </w:r>
      <w:r w:rsidRPr="00EC5B57">
        <w:rPr>
          <w:rFonts w:hint="eastAsia"/>
        </w:rPr>
        <w:t>岩波書店</w:t>
      </w:r>
      <w:r w:rsidRPr="00EC5B57">
        <w:rPr>
          <w:rFonts w:hint="eastAsia"/>
        </w:rPr>
        <w:t>.</w:t>
      </w:r>
    </w:p>
    <w:p w14:paraId="73DF75F5" w14:textId="77777777" w:rsidR="00627CB5" w:rsidRPr="00EC5B57" w:rsidRDefault="00627CB5" w:rsidP="00627CB5">
      <w:pPr>
        <w:ind w:left="444" w:hangingChars="202" w:hanging="444"/>
      </w:pPr>
      <w:r w:rsidRPr="00EC5B57">
        <w:rPr>
          <w:rFonts w:hint="eastAsia"/>
        </w:rPr>
        <w:t>藤田耕司</w:t>
      </w:r>
      <w:r w:rsidRPr="00EC5B57">
        <w:t xml:space="preserve"> (1997)</w:t>
      </w:r>
      <w:r w:rsidRPr="00EC5B57">
        <w:rPr>
          <w:rFonts w:hint="eastAsia"/>
        </w:rPr>
        <w:t>「最適派生理論の最適化に向けて」</w:t>
      </w:r>
      <w:r w:rsidRPr="00EC5B57">
        <w:t xml:space="preserve">, </w:t>
      </w:r>
      <w:r w:rsidRPr="00EC5B57">
        <w:rPr>
          <w:rFonts w:hint="eastAsia"/>
        </w:rPr>
        <w:t>『英語青年』</w:t>
      </w:r>
      <w:r w:rsidRPr="00EC5B57">
        <w:t>5</w:t>
      </w:r>
      <w:r w:rsidRPr="00EC5B57">
        <w:rPr>
          <w:rFonts w:hint="eastAsia"/>
        </w:rPr>
        <w:t>月号</w:t>
      </w:r>
      <w:r w:rsidRPr="00EC5B57">
        <w:t>, 74-76.</w:t>
      </w:r>
    </w:p>
    <w:p w14:paraId="5EBD28D8" w14:textId="77777777" w:rsidR="00627CB5" w:rsidRPr="00EC5B57" w:rsidRDefault="00627CB5" w:rsidP="00627CB5">
      <w:pPr>
        <w:ind w:left="444" w:hangingChars="202" w:hanging="444"/>
      </w:pPr>
      <w:r w:rsidRPr="00EC5B57">
        <w:rPr>
          <w:rFonts w:hint="eastAsia"/>
        </w:rPr>
        <w:t>福岡言語学研究会</w:t>
      </w:r>
      <w:r>
        <w:rPr>
          <w:rFonts w:hint="eastAsia"/>
        </w:rPr>
        <w:t xml:space="preserve"> (</w:t>
      </w:r>
      <w:r w:rsidRPr="00EC5B57">
        <w:rPr>
          <w:rFonts w:hint="eastAsia"/>
        </w:rPr>
        <w:t>編</w:t>
      </w:r>
      <w:r>
        <w:rPr>
          <w:rFonts w:hint="eastAsia"/>
        </w:rPr>
        <w:t>)</w:t>
      </w:r>
      <w:r>
        <w:t xml:space="preserve"> </w:t>
      </w:r>
      <w:r w:rsidRPr="00EC5B57">
        <w:rPr>
          <w:rFonts w:hint="eastAsia"/>
        </w:rPr>
        <w:t>(1993)</w:t>
      </w:r>
      <w:r w:rsidRPr="00EC5B57">
        <w:rPr>
          <w:rFonts w:hint="eastAsia"/>
        </w:rPr>
        <w:t>『言語学からの眺望』（福岡言語学研究会</w:t>
      </w:r>
      <w:r w:rsidRPr="00EC5B57">
        <w:rPr>
          <w:rFonts w:hint="eastAsia"/>
        </w:rPr>
        <w:t>20</w:t>
      </w:r>
      <w:r w:rsidRPr="00EC5B57">
        <w:rPr>
          <w:rFonts w:hint="eastAsia"/>
        </w:rPr>
        <w:t>周年記念論文集）九州大学出版会</w:t>
      </w:r>
      <w:r w:rsidRPr="00EC5B57">
        <w:rPr>
          <w:rFonts w:hint="eastAsia"/>
        </w:rPr>
        <w:t>.</w:t>
      </w:r>
    </w:p>
    <w:p w14:paraId="19D4D597" w14:textId="77777777" w:rsidR="00627CB5" w:rsidRPr="00EC5B57" w:rsidRDefault="00627CB5" w:rsidP="00627CB5">
      <w:pPr>
        <w:ind w:left="444" w:hangingChars="202" w:hanging="444"/>
      </w:pPr>
      <w:r w:rsidRPr="00EC5B57">
        <w:rPr>
          <w:rFonts w:hint="eastAsia"/>
        </w:rPr>
        <w:t>塚本聡</w:t>
      </w:r>
      <w:r w:rsidRPr="00EC5B57">
        <w:t xml:space="preserve"> </w:t>
      </w:r>
      <w:r w:rsidRPr="00EC5B57">
        <w:rPr>
          <w:rFonts w:hint="eastAsia"/>
        </w:rPr>
        <w:t>(2013)</w:t>
      </w:r>
      <w:r w:rsidRPr="00EC5B57">
        <w:rPr>
          <w:rFonts w:hint="eastAsia"/>
        </w:rPr>
        <w:t>「大名力『言語研究のための正規表現によるコーパス検索』」書評『英文学研究』</w:t>
      </w:r>
      <w:r>
        <w:rPr>
          <w:rFonts w:hint="eastAsia"/>
        </w:rPr>
        <w:t>第</w:t>
      </w:r>
      <w:r w:rsidRPr="00EC5B57">
        <w:rPr>
          <w:rFonts w:hint="eastAsia"/>
        </w:rPr>
        <w:t>90</w:t>
      </w:r>
      <w:r w:rsidRPr="00EC5B57">
        <w:rPr>
          <w:rFonts w:hint="eastAsia"/>
        </w:rPr>
        <w:t>巻</w:t>
      </w:r>
      <w:r w:rsidRPr="00EC5B57">
        <w:rPr>
          <w:rFonts w:hint="eastAsia"/>
        </w:rPr>
        <w:t xml:space="preserve">, 155-160, </w:t>
      </w:r>
      <w:r w:rsidRPr="00EC5B57">
        <w:rPr>
          <w:rFonts w:hint="eastAsia"/>
        </w:rPr>
        <w:t>日本英文学会</w:t>
      </w:r>
      <w:r w:rsidRPr="00EC5B57">
        <w:rPr>
          <w:rFonts w:hint="eastAsia"/>
        </w:rPr>
        <w:t>.</w:t>
      </w:r>
    </w:p>
    <w:p w14:paraId="1512C3A5" w14:textId="77777777" w:rsidR="00627CB5" w:rsidRPr="00EC5B57" w:rsidRDefault="00627CB5" w:rsidP="00627CB5">
      <w:pPr>
        <w:ind w:left="444" w:hangingChars="202" w:hanging="444"/>
        <w:rPr>
          <w:u w:val="single"/>
        </w:rPr>
      </w:pPr>
      <w:r w:rsidRPr="00EC5B57">
        <w:t>廣瀬幸生</w:t>
      </w:r>
      <w:r w:rsidRPr="00EC5B57">
        <w:t xml:space="preserve"> (1996)</w:t>
      </w:r>
      <w:r w:rsidRPr="00EC5B57">
        <w:t>「</w:t>
      </w:r>
      <w:r w:rsidRPr="00EC5B57">
        <w:t xml:space="preserve">Adele E. Goldberg: </w:t>
      </w:r>
      <w:r w:rsidRPr="005F5004">
        <w:rPr>
          <w:i/>
          <w:iCs/>
        </w:rPr>
        <w:t xml:space="preserve">Constructions: A Construction Grammar Approach to Argument </w:t>
      </w:r>
      <w:r w:rsidRPr="005F5004">
        <w:rPr>
          <w:i/>
          <w:iCs/>
        </w:rPr>
        <w:lastRenderedPageBreak/>
        <w:t>Structure</w:t>
      </w:r>
      <w:r w:rsidRPr="00EC5B57">
        <w:t>」書評『英文学研究』</w:t>
      </w:r>
      <w:r>
        <w:rPr>
          <w:rFonts w:hint="eastAsia"/>
        </w:rPr>
        <w:t>第</w:t>
      </w:r>
      <w:r w:rsidRPr="00EC5B57">
        <w:t>73</w:t>
      </w:r>
      <w:r w:rsidRPr="00EC5B57">
        <w:t>巻</w:t>
      </w:r>
      <w:r w:rsidRPr="00EC5B57">
        <w:rPr>
          <w:rFonts w:hint="eastAsia"/>
        </w:rPr>
        <w:t>1</w:t>
      </w:r>
      <w:r w:rsidRPr="00EC5B57">
        <w:t>号</w:t>
      </w:r>
      <w:r w:rsidRPr="00EC5B57">
        <w:t xml:space="preserve">, 170-174, </w:t>
      </w:r>
      <w:r w:rsidRPr="00EC5B57">
        <w:t>日本英文学会</w:t>
      </w:r>
      <w:r w:rsidRPr="00EC5B57">
        <w:rPr>
          <w:rStyle w:val="aa"/>
        </w:rPr>
        <w:t>.</w:t>
      </w:r>
    </w:p>
    <w:p w14:paraId="0BE856DA" w14:textId="77777777" w:rsidR="00627CB5" w:rsidRPr="00EC5B57" w:rsidRDefault="00627CB5" w:rsidP="00627CB5">
      <w:pPr>
        <w:ind w:left="444" w:hangingChars="202" w:hanging="444"/>
      </w:pPr>
      <w:r w:rsidRPr="00EC5B57">
        <w:rPr>
          <w:rFonts w:hint="eastAsia"/>
        </w:rPr>
        <w:t>川瀬義清</w:t>
      </w:r>
      <w:r w:rsidRPr="00EC5B57">
        <w:rPr>
          <w:rFonts w:hint="eastAsia"/>
        </w:rPr>
        <w:t xml:space="preserve"> (1998)</w:t>
      </w:r>
      <w:r w:rsidRPr="00EC5B57">
        <w:rPr>
          <w:rFonts w:hint="eastAsia"/>
        </w:rPr>
        <w:t>「認知的観点から見た進行形の意味」</w:t>
      </w:r>
      <w:r w:rsidRPr="00EC5B57">
        <w:rPr>
          <w:rFonts w:hint="eastAsia"/>
          <w:i/>
        </w:rPr>
        <w:t>KLS</w:t>
      </w:r>
      <w:r w:rsidRPr="00EC5B57">
        <w:rPr>
          <w:rFonts w:hint="eastAsia"/>
        </w:rPr>
        <w:t xml:space="preserve"> (</w:t>
      </w:r>
      <w:r w:rsidRPr="00EC5B57">
        <w:rPr>
          <w:rFonts w:hint="eastAsia"/>
          <w:i/>
        </w:rPr>
        <w:t>Kansai Linguistic Society</w:t>
      </w:r>
      <w:r w:rsidRPr="00EC5B57">
        <w:rPr>
          <w:rFonts w:hint="eastAsia"/>
        </w:rPr>
        <w:t>) 18, 155-165.</w:t>
      </w:r>
    </w:p>
    <w:p w14:paraId="6B58AEBA" w14:textId="77777777" w:rsidR="00627CB5" w:rsidRPr="00EC5B57" w:rsidRDefault="00627CB5" w:rsidP="00627CB5">
      <w:pPr>
        <w:ind w:left="444" w:hangingChars="202" w:hanging="444"/>
      </w:pPr>
      <w:r w:rsidRPr="00EC5B57">
        <w:rPr>
          <w:rFonts w:hint="eastAsia"/>
        </w:rPr>
        <w:t>桐生和幸</w:t>
      </w:r>
      <w:r w:rsidRPr="00EC5B57">
        <w:rPr>
          <w:rFonts w:hint="eastAsia"/>
        </w:rPr>
        <w:t xml:space="preserve"> (1997)</w:t>
      </w:r>
      <w:r w:rsidRPr="00EC5B57">
        <w:rPr>
          <w:rFonts w:hint="eastAsia"/>
        </w:rPr>
        <w:t>「結果述語構文の言語類型論的研究」関西言語学会第</w:t>
      </w:r>
      <w:r w:rsidRPr="00EC5B57">
        <w:rPr>
          <w:rFonts w:hint="eastAsia"/>
        </w:rPr>
        <w:t>22</w:t>
      </w:r>
      <w:r w:rsidRPr="00EC5B57">
        <w:rPr>
          <w:rFonts w:hint="eastAsia"/>
        </w:rPr>
        <w:t>回大会口頭発表</w:t>
      </w:r>
      <w:r>
        <w:rPr>
          <w:rFonts w:hint="eastAsia"/>
        </w:rPr>
        <w:t>,</w:t>
      </w:r>
      <w:r>
        <w:t xml:space="preserve"> </w:t>
      </w:r>
      <w:r>
        <w:rPr>
          <w:rFonts w:hint="eastAsia"/>
        </w:rPr>
        <w:t>京都大学</w:t>
      </w:r>
      <w:r w:rsidRPr="00EC5B57">
        <w:rPr>
          <w:rFonts w:hint="eastAsia"/>
        </w:rPr>
        <w:t>.</w:t>
      </w:r>
    </w:p>
    <w:p w14:paraId="443404FD" w14:textId="77777777" w:rsidR="00627CB5" w:rsidRPr="00EC5B57" w:rsidRDefault="00627CB5" w:rsidP="00627CB5">
      <w:pPr>
        <w:ind w:left="444" w:hangingChars="202" w:hanging="444"/>
      </w:pPr>
      <w:r w:rsidRPr="00EC5B57">
        <w:rPr>
          <w:rFonts w:hint="eastAsia"/>
        </w:rPr>
        <w:t>小泉保</w:t>
      </w:r>
      <w:r w:rsidRPr="00EC5B57">
        <w:t xml:space="preserve"> (1997)</w:t>
      </w:r>
      <w:r w:rsidRPr="00EC5B57">
        <w:rPr>
          <w:rFonts w:hint="eastAsia"/>
        </w:rPr>
        <w:t>『ジョークとレトリックの語用論』大修館書店</w:t>
      </w:r>
      <w:r w:rsidRPr="00EC5B57">
        <w:t>.</w:t>
      </w:r>
    </w:p>
    <w:p w14:paraId="1AB03BA6" w14:textId="77777777" w:rsidR="00627CB5" w:rsidRPr="00EC5B57" w:rsidRDefault="00627CB5" w:rsidP="00627CB5">
      <w:pPr>
        <w:ind w:left="444" w:hangingChars="202" w:hanging="444"/>
      </w:pPr>
      <w:r w:rsidRPr="00EC5B57">
        <w:rPr>
          <w:rFonts w:hint="eastAsia"/>
        </w:rPr>
        <w:t>松本曜・田中茂範</w:t>
      </w:r>
      <w:r w:rsidRPr="00EC5B57">
        <w:rPr>
          <w:rFonts w:hint="eastAsia"/>
        </w:rPr>
        <w:t xml:space="preserve"> (1997)</w:t>
      </w:r>
      <w:r w:rsidRPr="00EC5B57">
        <w:rPr>
          <w:rFonts w:hint="eastAsia"/>
        </w:rPr>
        <w:t>『空間と移動の表現』研究社出版</w:t>
      </w:r>
      <w:r w:rsidRPr="00EC5B57">
        <w:rPr>
          <w:rFonts w:hint="eastAsia"/>
        </w:rPr>
        <w:t>.</w:t>
      </w:r>
    </w:p>
    <w:p w14:paraId="75ED0BB2" w14:textId="77777777" w:rsidR="00627CB5" w:rsidRPr="00EC5B57" w:rsidRDefault="00627CB5" w:rsidP="00627CB5">
      <w:pPr>
        <w:ind w:left="444" w:hangingChars="202" w:hanging="444"/>
      </w:pPr>
      <w:r w:rsidRPr="00EC5B57">
        <w:rPr>
          <w:rFonts w:hint="eastAsia"/>
        </w:rPr>
        <w:t>盛岡ハインツ・梶田優</w:t>
      </w:r>
      <w:r w:rsidRPr="00EC5B57">
        <w:t xml:space="preserve"> </w:t>
      </w:r>
      <w:r w:rsidRPr="00EC5B57">
        <w:rPr>
          <w:rFonts w:hint="eastAsia"/>
        </w:rPr>
        <w:t>(</w:t>
      </w:r>
      <w:r w:rsidRPr="00EC5B57">
        <w:rPr>
          <w:rFonts w:hint="eastAsia"/>
        </w:rPr>
        <w:t>編</w:t>
      </w:r>
      <w:r w:rsidRPr="00EC5B57">
        <w:rPr>
          <w:rFonts w:hint="eastAsia"/>
        </w:rPr>
        <w:t>) (1994)</w:t>
      </w:r>
      <w:r w:rsidRPr="00EC5B57">
        <w:rPr>
          <w:rFonts w:hint="eastAsia"/>
        </w:rPr>
        <w:t>『海外言語学情報』（第</w:t>
      </w:r>
      <w:r w:rsidRPr="00EC5B57">
        <w:rPr>
          <w:rFonts w:hint="eastAsia"/>
        </w:rPr>
        <w:t>7</w:t>
      </w:r>
      <w:r w:rsidRPr="00EC5B57">
        <w:rPr>
          <w:rFonts w:hint="eastAsia"/>
        </w:rPr>
        <w:t>号）大修館書店</w:t>
      </w:r>
      <w:r w:rsidRPr="00EC5B57">
        <w:rPr>
          <w:rFonts w:hint="eastAsia"/>
        </w:rPr>
        <w:t>.</w:t>
      </w:r>
    </w:p>
    <w:p w14:paraId="21E694F1" w14:textId="77777777" w:rsidR="00627CB5" w:rsidRPr="00052FF8" w:rsidRDefault="00627CB5" w:rsidP="00627CB5">
      <w:pPr>
        <w:ind w:left="444" w:hangingChars="202" w:hanging="444"/>
      </w:pPr>
      <w:r w:rsidRPr="00052FF8">
        <w:rPr>
          <w:rFonts w:hint="eastAsia"/>
        </w:rPr>
        <w:t>大阪太郎</w:t>
      </w:r>
      <w:r w:rsidRPr="00052FF8">
        <w:rPr>
          <w:rFonts w:hint="eastAsia"/>
        </w:rPr>
        <w:t xml:space="preserve"> (</w:t>
      </w:r>
      <w:r w:rsidRPr="00052FF8">
        <w:rPr>
          <w:rFonts w:hint="eastAsia"/>
        </w:rPr>
        <w:t>未公刊</w:t>
      </w:r>
      <w:r w:rsidRPr="00052FF8">
        <w:rPr>
          <w:rFonts w:hint="eastAsia"/>
        </w:rPr>
        <w:t>)</w:t>
      </w:r>
      <w:r w:rsidRPr="00052FF8">
        <w:rPr>
          <w:rFonts w:hint="eastAsia"/>
        </w:rPr>
        <w:t>「</w:t>
      </w:r>
      <w:r w:rsidRPr="00052FF8">
        <w:rPr>
          <w:rFonts w:hint="eastAsia"/>
        </w:rPr>
        <w:t>Donkey</w:t>
      </w:r>
      <w:r w:rsidRPr="00052FF8">
        <w:rPr>
          <w:rFonts w:hint="eastAsia"/>
        </w:rPr>
        <w:t>文の解釈について」未公刊論文</w:t>
      </w:r>
      <w:r w:rsidRPr="00052FF8">
        <w:rPr>
          <w:rFonts w:hint="eastAsia"/>
        </w:rPr>
        <w:t xml:space="preserve">, </w:t>
      </w:r>
      <w:r w:rsidRPr="00052FF8">
        <w:rPr>
          <w:rFonts w:hint="eastAsia"/>
        </w:rPr>
        <w:t>日本英語大学</w:t>
      </w:r>
      <w:r w:rsidRPr="00052FF8">
        <w:rPr>
          <w:rFonts w:hint="eastAsia"/>
        </w:rPr>
        <w:t>.</w:t>
      </w:r>
    </w:p>
    <w:p w14:paraId="25EC9CF9" w14:textId="77777777" w:rsidR="00627CB5" w:rsidRPr="00EC5B57" w:rsidRDefault="00627CB5" w:rsidP="00627CB5">
      <w:pPr>
        <w:ind w:left="444" w:hangingChars="202" w:hanging="444"/>
      </w:pPr>
      <w:r w:rsidRPr="00EC5B57">
        <w:rPr>
          <w:rFonts w:hint="eastAsia"/>
        </w:rPr>
        <w:t>大津智彦</w:t>
      </w:r>
      <w:r w:rsidRPr="00EC5B57">
        <w:t xml:space="preserve"> (1993)</w:t>
      </w:r>
      <w:r w:rsidRPr="00EC5B57">
        <w:rPr>
          <w:rFonts w:hint="eastAsia"/>
        </w:rPr>
        <w:t>「現代イギリス英語における目的語節を導く</w:t>
      </w:r>
      <w:r w:rsidRPr="00EC5B57">
        <w:t>that</w:t>
      </w:r>
      <w:r w:rsidRPr="00EC5B57">
        <w:rPr>
          <w:rFonts w:hint="eastAsia"/>
        </w:rPr>
        <w:t>の有無について」</w:t>
      </w:r>
      <w:r w:rsidRPr="00EC5B57">
        <w:t xml:space="preserve">, </w:t>
      </w:r>
      <w:r w:rsidRPr="00EC5B57">
        <w:rPr>
          <w:rFonts w:hint="eastAsia"/>
        </w:rPr>
        <w:t>『論集』第</w:t>
      </w:r>
      <w:r w:rsidRPr="00EC5B57">
        <w:t>9</w:t>
      </w:r>
      <w:r w:rsidRPr="00EC5B57">
        <w:rPr>
          <w:rFonts w:hint="eastAsia"/>
        </w:rPr>
        <w:t>号</w:t>
      </w:r>
      <w:r w:rsidRPr="00EC5B57">
        <w:t xml:space="preserve">, </w:t>
      </w:r>
      <w:r w:rsidRPr="00EC5B57">
        <w:rPr>
          <w:rFonts w:hint="eastAsia"/>
        </w:rPr>
        <w:t xml:space="preserve">41-50, </w:t>
      </w:r>
      <w:r w:rsidRPr="00EC5B57">
        <w:rPr>
          <w:rFonts w:hint="eastAsia"/>
        </w:rPr>
        <w:t>大阪外国語大学</w:t>
      </w:r>
      <w:r w:rsidRPr="00EC5B57">
        <w:rPr>
          <w:rFonts w:hint="eastAsia"/>
        </w:rPr>
        <w:t>.</w:t>
      </w:r>
    </w:p>
    <w:p w14:paraId="014EB183" w14:textId="77777777" w:rsidR="00627CB5" w:rsidRPr="003664B5" w:rsidRDefault="00627CB5" w:rsidP="00627CB5">
      <w:pPr>
        <w:ind w:left="444" w:hangingChars="202" w:hanging="444"/>
      </w:pPr>
      <w:r w:rsidRPr="003664B5">
        <w:rPr>
          <w:rFonts w:hint="eastAsia"/>
        </w:rPr>
        <w:t>東京花子</w:t>
      </w:r>
      <w:r w:rsidRPr="003664B5">
        <w:rPr>
          <w:rFonts w:hint="eastAsia"/>
        </w:rPr>
        <w:t xml:space="preserve"> (</w:t>
      </w:r>
      <w:r w:rsidRPr="003664B5">
        <w:rPr>
          <w:rFonts w:hint="eastAsia"/>
        </w:rPr>
        <w:t>印刷中</w:t>
      </w:r>
      <w:r w:rsidRPr="003664B5">
        <w:rPr>
          <w:rFonts w:hint="eastAsia"/>
        </w:rPr>
        <w:t>)</w:t>
      </w:r>
      <w:r w:rsidRPr="003664B5">
        <w:rPr>
          <w:rFonts w:hint="eastAsia"/>
        </w:rPr>
        <w:t>「英語統語論について」</w:t>
      </w:r>
      <w:r w:rsidRPr="003664B5">
        <w:rPr>
          <w:rFonts w:hint="eastAsia"/>
        </w:rPr>
        <w:t xml:space="preserve">, </w:t>
      </w:r>
      <w:r w:rsidRPr="003664B5">
        <w:rPr>
          <w:rFonts w:hint="eastAsia"/>
        </w:rPr>
        <w:t>『日本英語学研究』</w:t>
      </w:r>
      <w:r w:rsidRPr="003664B5">
        <w:t>日本英語出版．</w:t>
      </w:r>
    </w:p>
    <w:p w14:paraId="42FC92C8" w14:textId="77777777" w:rsidR="00627CB5" w:rsidRPr="00EC5B57" w:rsidRDefault="00627CB5" w:rsidP="00627CB5">
      <w:pPr>
        <w:ind w:left="444" w:hangingChars="202" w:hanging="444"/>
      </w:pPr>
      <w:r w:rsidRPr="00EC5B57">
        <w:rPr>
          <w:rFonts w:hint="eastAsia"/>
        </w:rPr>
        <w:t>吉村あき子</w:t>
      </w:r>
      <w:r w:rsidRPr="00EC5B57">
        <w:rPr>
          <w:rFonts w:hint="eastAsia"/>
        </w:rPr>
        <w:t xml:space="preserve"> (1996)</w:t>
      </w:r>
      <w:r w:rsidRPr="00EC5B57">
        <w:rPr>
          <w:rFonts w:hint="eastAsia"/>
        </w:rPr>
        <w:t>『否定極性現象』博士論文</w:t>
      </w:r>
      <w:r w:rsidRPr="00EC5B57">
        <w:rPr>
          <w:rFonts w:hint="eastAsia"/>
        </w:rPr>
        <w:t xml:space="preserve">, </w:t>
      </w:r>
      <w:r w:rsidRPr="00EC5B57">
        <w:rPr>
          <w:rFonts w:hint="eastAsia"/>
        </w:rPr>
        <w:t>大阪大学</w:t>
      </w:r>
      <w:r w:rsidRPr="00EC5B57">
        <w:rPr>
          <w:rFonts w:hint="eastAsia"/>
        </w:rPr>
        <w:t>.</w:t>
      </w:r>
    </w:p>
    <w:p w14:paraId="6E97D23B" w14:textId="77777777" w:rsidR="00627CB5" w:rsidRPr="00EC5B57" w:rsidRDefault="00627CB5" w:rsidP="00627CB5">
      <w:pPr>
        <w:ind w:left="444" w:hangingChars="202" w:hanging="444"/>
      </w:pPr>
    </w:p>
    <w:p w14:paraId="516902FD" w14:textId="77777777" w:rsidR="00627CB5" w:rsidRPr="00EC5B57" w:rsidRDefault="00627CB5" w:rsidP="00627CB5">
      <w:pPr>
        <w:ind w:left="444" w:hangingChars="202" w:hanging="444"/>
      </w:pPr>
      <w:r w:rsidRPr="00EC5B57">
        <w:rPr>
          <w:rFonts w:hint="eastAsia"/>
        </w:rPr>
        <w:t>＜翻訳の場合＞</w:t>
      </w:r>
    </w:p>
    <w:p w14:paraId="44A490EE" w14:textId="77777777" w:rsidR="00627CB5" w:rsidRPr="00EC5B57" w:rsidRDefault="00627CB5" w:rsidP="00627CB5">
      <w:pPr>
        <w:ind w:left="444" w:hangingChars="202" w:hanging="444"/>
      </w:pPr>
      <w:r w:rsidRPr="00EC5B57">
        <w:t xml:space="preserve">Freud, Sigmund (1905) </w:t>
      </w:r>
      <w:r w:rsidRPr="00EC5B57">
        <w:rPr>
          <w:i/>
        </w:rPr>
        <w:t xml:space="preserve">Jokes and </w:t>
      </w:r>
      <w:r w:rsidRPr="00EA1C48">
        <w:rPr>
          <w:rFonts w:hint="eastAsia"/>
          <w:i/>
        </w:rPr>
        <w:t>T</w:t>
      </w:r>
      <w:r w:rsidRPr="00EC5B57">
        <w:rPr>
          <w:i/>
        </w:rPr>
        <w:t>heir Relation to the Unconscious</w:t>
      </w:r>
      <w:r w:rsidRPr="00EC5B57">
        <w:t>, Moffat Ward, New York.</w:t>
      </w:r>
      <w:r w:rsidRPr="00EC5B57">
        <w:rPr>
          <w:rFonts w:hint="eastAsia"/>
        </w:rPr>
        <w:t>（フロイト</w:t>
      </w:r>
      <w:r w:rsidRPr="00EC5B57">
        <w:t xml:space="preserve">, </w:t>
      </w:r>
      <w:r w:rsidRPr="00EC5B57">
        <w:rPr>
          <w:rFonts w:hint="eastAsia"/>
        </w:rPr>
        <w:t>ジグムンド</w:t>
      </w:r>
      <w:r w:rsidRPr="00EC5B57">
        <w:t xml:space="preserve">. </w:t>
      </w:r>
      <w:r w:rsidRPr="00EC5B57">
        <w:rPr>
          <w:rFonts w:hint="eastAsia"/>
        </w:rPr>
        <w:t>生松敬三訳『機知—その無意識との関係』人文書院</w:t>
      </w:r>
      <w:r w:rsidRPr="00EC5B57">
        <w:t>, 1970</w:t>
      </w:r>
      <w:r w:rsidRPr="00EC5B57">
        <w:rPr>
          <w:rFonts w:hint="eastAsia"/>
        </w:rPr>
        <w:t>）</w:t>
      </w:r>
    </w:p>
    <w:p w14:paraId="7858DF50" w14:textId="77777777" w:rsidR="00627CB5" w:rsidRPr="00B13ED8" w:rsidRDefault="00627CB5" w:rsidP="00627CB5">
      <w:pPr>
        <w:ind w:left="444" w:hangingChars="202" w:hanging="444"/>
      </w:pPr>
      <w:r w:rsidRPr="00EC5B57">
        <w:t xml:space="preserve">Radcliff, Allan (1940) “On Joking Relationships,” </w:t>
      </w:r>
      <w:r w:rsidRPr="00EC5B57">
        <w:rPr>
          <w:i/>
        </w:rPr>
        <w:t>Africa</w:t>
      </w:r>
      <w:r w:rsidRPr="00EC5B57">
        <w:t xml:space="preserve"> 13, 195-210.</w:t>
      </w:r>
      <w:r w:rsidRPr="00EC5B57">
        <w:rPr>
          <w:rFonts w:hint="eastAsia"/>
        </w:rPr>
        <w:t>（ラドクリフ</w:t>
      </w:r>
      <w:r w:rsidRPr="00EC5B57">
        <w:t xml:space="preserve">, </w:t>
      </w:r>
      <w:r w:rsidRPr="00EC5B57">
        <w:rPr>
          <w:rFonts w:hint="eastAsia"/>
        </w:rPr>
        <w:t>アラン</w:t>
      </w:r>
      <w:r w:rsidRPr="00EC5B57">
        <w:t xml:space="preserve">. </w:t>
      </w:r>
      <w:r w:rsidRPr="00EC5B57">
        <w:rPr>
          <w:rFonts w:hint="eastAsia"/>
        </w:rPr>
        <w:t>青柳まちこ訳『未開社会における構造と機能』「（第</w:t>
      </w:r>
      <w:r w:rsidRPr="00EC5B57">
        <w:t>4</w:t>
      </w:r>
      <w:r w:rsidRPr="00EC5B57">
        <w:rPr>
          <w:rFonts w:hint="eastAsia"/>
        </w:rPr>
        <w:t>章）冗談関係について」新泉社</w:t>
      </w:r>
      <w:r w:rsidRPr="00EC5B57">
        <w:t>, 1975</w:t>
      </w:r>
      <w:r w:rsidRPr="00EC5B57">
        <w:rPr>
          <w:rFonts w:hint="eastAsia"/>
        </w:rPr>
        <w:t>）</w:t>
      </w:r>
    </w:p>
    <w:p w14:paraId="047BECA3" w14:textId="77777777" w:rsidR="00627CB5" w:rsidRPr="00757CC3" w:rsidRDefault="00627CB5" w:rsidP="00627CB5"/>
    <w:p w14:paraId="2131E456" w14:textId="77777777" w:rsidR="00627CB5" w:rsidRPr="00AC461F" w:rsidRDefault="00627CB5" w:rsidP="00627CB5">
      <w:pPr>
        <w:rPr>
          <w:color w:val="FF0000"/>
        </w:rPr>
      </w:pPr>
    </w:p>
    <w:p w14:paraId="068A3BC2" w14:textId="77777777" w:rsidR="00443258" w:rsidRPr="00627CB5" w:rsidRDefault="00443258"/>
    <w:sectPr w:rsidR="00443258" w:rsidRPr="00627CB5" w:rsidSect="001F6850">
      <w:endnotePr>
        <w:numFmt w:val="decimal"/>
      </w:endnotePr>
      <w:pgSz w:w="11906" w:h="16838" w:code="9"/>
      <w:pgMar w:top="1247" w:right="1418" w:bottom="1701" w:left="1418" w:header="851" w:footer="992" w:gutter="0"/>
      <w:cols w:space="425"/>
      <w:docGrid w:type="lines" w:linePitch="3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B5"/>
    <w:rsid w:val="00443258"/>
    <w:rsid w:val="0062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092B69"/>
  <w15:chartTrackingRefBased/>
  <w15:docId w15:val="{6E27074B-E2EB-4900-94A6-E586A75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CB5"/>
    <w:pPr>
      <w:widowControl w:val="0"/>
      <w:jc w:val="both"/>
    </w:pPr>
    <w:rPr>
      <w:rFonts w:ascii="Times New Roman" w:eastAsia="ＭＳ 明朝"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和文）"/>
    <w:basedOn w:val="a"/>
    <w:next w:val="a4"/>
    <w:qFormat/>
    <w:rsid w:val="00627CB5"/>
    <w:pPr>
      <w:spacing w:beforeLines="400" w:before="400"/>
      <w:jc w:val="center"/>
    </w:pPr>
    <w:rPr>
      <w:b/>
    </w:rPr>
  </w:style>
  <w:style w:type="paragraph" w:customStyle="1" w:styleId="a4">
    <w:name w:val="タイトル（英文）"/>
    <w:basedOn w:val="a3"/>
    <w:next w:val="a5"/>
    <w:qFormat/>
    <w:rsid w:val="00627CB5"/>
    <w:pPr>
      <w:spacing w:beforeLines="0" w:before="0" w:afterLines="100" w:after="100"/>
    </w:pPr>
    <w:rPr>
      <w:b w:val="0"/>
    </w:rPr>
  </w:style>
  <w:style w:type="paragraph" w:customStyle="1" w:styleId="a5">
    <w:name w:val="氏名"/>
    <w:basedOn w:val="a4"/>
    <w:next w:val="a6"/>
    <w:qFormat/>
    <w:rsid w:val="00627CB5"/>
    <w:pPr>
      <w:spacing w:afterLines="0" w:after="0"/>
    </w:pPr>
  </w:style>
  <w:style w:type="paragraph" w:customStyle="1" w:styleId="a6">
    <w:name w:val="所属"/>
    <w:basedOn w:val="a5"/>
    <w:next w:val="a7"/>
    <w:qFormat/>
    <w:rsid w:val="00627CB5"/>
    <w:pPr>
      <w:spacing w:afterLines="100" w:after="100"/>
    </w:pPr>
  </w:style>
  <w:style w:type="paragraph" w:customStyle="1" w:styleId="a7">
    <w:name w:val="キーワード"/>
    <w:basedOn w:val="a"/>
    <w:next w:val="a"/>
    <w:qFormat/>
    <w:rsid w:val="00627CB5"/>
    <w:pPr>
      <w:spacing w:afterLines="200" w:after="200"/>
      <w:jc w:val="center"/>
    </w:pPr>
  </w:style>
  <w:style w:type="paragraph" w:styleId="a8">
    <w:name w:val="endnote text"/>
    <w:basedOn w:val="a"/>
    <w:link w:val="a9"/>
    <w:uiPriority w:val="99"/>
    <w:unhideWhenUsed/>
    <w:rsid w:val="00627CB5"/>
    <w:pPr>
      <w:snapToGrid w:val="0"/>
      <w:jc w:val="left"/>
    </w:pPr>
  </w:style>
  <w:style w:type="character" w:customStyle="1" w:styleId="a9">
    <w:name w:val="文末脚注文字列 (文字)"/>
    <w:basedOn w:val="a0"/>
    <w:link w:val="a8"/>
    <w:uiPriority w:val="99"/>
    <w:rsid w:val="00627CB5"/>
    <w:rPr>
      <w:rFonts w:ascii="Times New Roman" w:eastAsia="ＭＳ 明朝" w:hAnsi="Times New Roman" w:cs="Times New Roman"/>
      <w:sz w:val="22"/>
    </w:rPr>
  </w:style>
  <w:style w:type="character" w:styleId="aa">
    <w:name w:val="annotation reference"/>
    <w:uiPriority w:val="99"/>
    <w:semiHidden/>
    <w:unhideWhenUsed/>
    <w:rsid w:val="00627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4393</Characters>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2025-11-18T11:35:00Z</dcterms:created>
  <dcterms:modified xsi:type="dcterms:W3CDTF">2025-11-18T11:36:00Z</dcterms:modified>
</cp:coreProperties>
</file>